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C4D4" w14:textId="77777777" w:rsidR="00485BAC" w:rsidRPr="00C346AF" w:rsidRDefault="006D6B5A" w:rsidP="00675D95">
      <w:pPr>
        <w:spacing w:after="0" w:line="240" w:lineRule="auto"/>
        <w:jc w:val="center"/>
        <w:rPr>
          <w:rFonts w:asciiTheme="majorHAnsi" w:hAnsiTheme="majorHAnsi"/>
          <w:sz w:val="24"/>
          <w:szCs w:val="24"/>
        </w:rPr>
      </w:pPr>
      <w:r>
        <w:rPr>
          <w:rFonts w:asciiTheme="majorHAnsi" w:hAnsiTheme="majorHAnsi"/>
          <w:sz w:val="24"/>
          <w:szCs w:val="24"/>
        </w:rPr>
        <w:t>.</w:t>
      </w:r>
      <w:r w:rsidR="00675D95" w:rsidRPr="00C346AF">
        <w:rPr>
          <w:rFonts w:asciiTheme="majorHAnsi" w:hAnsiTheme="majorHAnsi"/>
          <w:sz w:val="24"/>
          <w:szCs w:val="24"/>
        </w:rPr>
        <w:t>Universidad de Puerto Rico</w:t>
      </w:r>
    </w:p>
    <w:p w14:paraId="5B62EECD" w14:textId="77777777" w:rsidR="00675D95" w:rsidRPr="00C346AF" w:rsidRDefault="00675D95" w:rsidP="00675D95">
      <w:pPr>
        <w:spacing w:after="0" w:line="240" w:lineRule="auto"/>
        <w:jc w:val="center"/>
        <w:rPr>
          <w:rFonts w:asciiTheme="majorHAnsi" w:hAnsiTheme="majorHAnsi"/>
          <w:sz w:val="24"/>
          <w:szCs w:val="24"/>
        </w:rPr>
      </w:pPr>
      <w:r w:rsidRPr="00C346AF">
        <w:rPr>
          <w:rFonts w:asciiTheme="majorHAnsi" w:hAnsiTheme="majorHAnsi"/>
          <w:sz w:val="24"/>
          <w:szCs w:val="24"/>
        </w:rPr>
        <w:t>Recinto de Rio Piedras</w:t>
      </w:r>
    </w:p>
    <w:p w14:paraId="7D701CFD" w14:textId="77777777" w:rsidR="00675D95" w:rsidRPr="00675D95" w:rsidRDefault="00675D95" w:rsidP="00675D95">
      <w:pPr>
        <w:spacing w:after="0" w:line="240" w:lineRule="auto"/>
        <w:jc w:val="center"/>
        <w:rPr>
          <w:rFonts w:asciiTheme="majorHAnsi" w:hAnsiTheme="majorHAnsi"/>
          <w:sz w:val="24"/>
          <w:szCs w:val="24"/>
        </w:rPr>
      </w:pPr>
      <w:r w:rsidRPr="00675D95">
        <w:rPr>
          <w:rFonts w:asciiTheme="majorHAnsi" w:hAnsiTheme="majorHAnsi"/>
          <w:sz w:val="24"/>
          <w:szCs w:val="24"/>
        </w:rPr>
        <w:t>Facultad de Humanidades</w:t>
      </w:r>
    </w:p>
    <w:p w14:paraId="5115130A" w14:textId="77777777" w:rsidR="00675D95" w:rsidRPr="00675D95" w:rsidRDefault="00675D95" w:rsidP="00675D95">
      <w:pPr>
        <w:spacing w:after="0" w:line="240" w:lineRule="auto"/>
        <w:jc w:val="center"/>
        <w:rPr>
          <w:rFonts w:asciiTheme="majorHAnsi" w:hAnsiTheme="majorHAnsi"/>
          <w:sz w:val="24"/>
          <w:szCs w:val="24"/>
        </w:rPr>
      </w:pPr>
      <w:r w:rsidRPr="00675D95">
        <w:rPr>
          <w:rFonts w:asciiTheme="majorHAnsi" w:hAnsiTheme="majorHAnsi"/>
          <w:sz w:val="24"/>
          <w:szCs w:val="24"/>
        </w:rPr>
        <w:t>Departamento de Drama</w:t>
      </w:r>
    </w:p>
    <w:p w14:paraId="30884DA9" w14:textId="77777777" w:rsidR="00675D95" w:rsidRDefault="00675D95" w:rsidP="00675D95">
      <w:pPr>
        <w:spacing w:after="0" w:line="240" w:lineRule="auto"/>
        <w:jc w:val="center"/>
        <w:rPr>
          <w:rFonts w:asciiTheme="majorHAnsi" w:hAnsiTheme="majorHAnsi"/>
          <w:sz w:val="24"/>
          <w:szCs w:val="24"/>
        </w:rPr>
      </w:pPr>
    </w:p>
    <w:p w14:paraId="78181CDD" w14:textId="77777777" w:rsidR="00675D95" w:rsidRPr="00675D95" w:rsidRDefault="00675D95" w:rsidP="00675D95">
      <w:pPr>
        <w:spacing w:after="0" w:line="240" w:lineRule="auto"/>
        <w:jc w:val="center"/>
        <w:rPr>
          <w:rFonts w:asciiTheme="majorHAnsi" w:hAnsiTheme="majorHAnsi"/>
          <w:b/>
          <w:sz w:val="24"/>
          <w:szCs w:val="24"/>
        </w:rPr>
      </w:pPr>
      <w:r w:rsidRPr="00675D95">
        <w:rPr>
          <w:rFonts w:asciiTheme="majorHAnsi" w:hAnsiTheme="majorHAnsi"/>
          <w:b/>
          <w:sz w:val="24"/>
          <w:szCs w:val="24"/>
        </w:rPr>
        <w:t>Apreciación del Teatro</w:t>
      </w:r>
    </w:p>
    <w:p w14:paraId="50184DA2" w14:textId="77777777" w:rsidR="00675D95" w:rsidRPr="00675D95" w:rsidRDefault="00675D95" w:rsidP="00675D95">
      <w:pPr>
        <w:spacing w:after="0" w:line="240" w:lineRule="auto"/>
        <w:jc w:val="center"/>
        <w:rPr>
          <w:rFonts w:asciiTheme="majorHAnsi" w:hAnsiTheme="majorHAnsi"/>
          <w:b/>
          <w:sz w:val="24"/>
          <w:szCs w:val="24"/>
        </w:rPr>
      </w:pPr>
      <w:r w:rsidRPr="00675D95">
        <w:rPr>
          <w:rFonts w:asciiTheme="majorHAnsi" w:hAnsiTheme="majorHAnsi"/>
          <w:b/>
          <w:sz w:val="24"/>
          <w:szCs w:val="24"/>
        </w:rPr>
        <w:t>TEAT 3025</w:t>
      </w:r>
    </w:p>
    <w:p w14:paraId="4F6729BA" w14:textId="77777777" w:rsidR="00675D95" w:rsidRDefault="00675D95" w:rsidP="00675D95">
      <w:pPr>
        <w:spacing w:after="0" w:line="240" w:lineRule="auto"/>
        <w:jc w:val="center"/>
        <w:rPr>
          <w:rFonts w:asciiTheme="majorHAnsi" w:hAnsiTheme="majorHAnsi"/>
          <w:b/>
          <w:sz w:val="24"/>
          <w:szCs w:val="24"/>
        </w:rPr>
      </w:pPr>
      <w:r w:rsidRPr="00675D95">
        <w:rPr>
          <w:rFonts w:asciiTheme="majorHAnsi" w:hAnsiTheme="majorHAnsi"/>
          <w:b/>
          <w:sz w:val="24"/>
          <w:szCs w:val="24"/>
        </w:rPr>
        <w:t>Profa. Marisol Ojeda</w:t>
      </w:r>
    </w:p>
    <w:p w14:paraId="43B8914C" w14:textId="26E5B172" w:rsidR="00ED5A96" w:rsidRDefault="00ED5A96" w:rsidP="00ED5A96">
      <w:pPr>
        <w:rPr>
          <w:b/>
        </w:rPr>
      </w:pPr>
      <w:r>
        <w:rPr>
          <w:b/>
        </w:rPr>
        <w:t xml:space="preserve">                                        </w:t>
      </w:r>
      <w:r w:rsidR="001F0055">
        <w:rPr>
          <w:b/>
        </w:rPr>
        <w:t xml:space="preserve">                               </w:t>
      </w:r>
      <w:r>
        <w:rPr>
          <w:b/>
        </w:rPr>
        <w:t xml:space="preserve"> </w:t>
      </w:r>
      <w:hyperlink r:id="rId8" w:history="1">
        <w:r w:rsidR="004B09A6" w:rsidRPr="00A728AF">
          <w:rPr>
            <w:rStyle w:val="Hyperlink"/>
            <w:b/>
          </w:rPr>
          <w:t>marisol.ojeda@upr.edu</w:t>
        </w:r>
      </w:hyperlink>
    </w:p>
    <w:p w14:paraId="1AAAEA73" w14:textId="4835E406" w:rsidR="00675D95" w:rsidRPr="004B09A6" w:rsidRDefault="004B09A6" w:rsidP="004B09A6">
      <w:pPr>
        <w:rPr>
          <w:b/>
        </w:rPr>
      </w:pPr>
      <w:r>
        <w:rPr>
          <w:b/>
        </w:rPr>
        <w:t xml:space="preserve">                                       </w:t>
      </w:r>
      <w:r w:rsidR="00ED5A96">
        <w:rPr>
          <w:rFonts w:asciiTheme="majorHAnsi" w:hAnsiTheme="majorHAnsi"/>
          <w:b/>
          <w:sz w:val="24"/>
          <w:szCs w:val="24"/>
        </w:rPr>
        <w:t xml:space="preserve"> </w:t>
      </w:r>
      <w:r w:rsidR="00675D95" w:rsidRPr="00675D95">
        <w:rPr>
          <w:rFonts w:asciiTheme="majorHAnsi" w:hAnsiTheme="majorHAnsi"/>
          <w:b/>
          <w:sz w:val="24"/>
          <w:szCs w:val="24"/>
        </w:rPr>
        <w:t>(3</w:t>
      </w:r>
      <w:r>
        <w:rPr>
          <w:rFonts w:asciiTheme="majorHAnsi" w:hAnsiTheme="majorHAnsi"/>
          <w:b/>
          <w:sz w:val="24"/>
          <w:szCs w:val="24"/>
        </w:rPr>
        <w:t xml:space="preserve"> </w:t>
      </w:r>
      <w:r w:rsidR="00675D95" w:rsidRPr="00675D95">
        <w:rPr>
          <w:rFonts w:asciiTheme="majorHAnsi" w:hAnsiTheme="majorHAnsi"/>
          <w:b/>
          <w:sz w:val="24"/>
          <w:szCs w:val="24"/>
        </w:rPr>
        <w:t>horas</w:t>
      </w:r>
      <w:r>
        <w:rPr>
          <w:rFonts w:asciiTheme="majorHAnsi" w:hAnsiTheme="majorHAnsi"/>
          <w:b/>
          <w:sz w:val="24"/>
          <w:szCs w:val="24"/>
        </w:rPr>
        <w:t xml:space="preserve"> y 30 </w:t>
      </w:r>
      <w:proofErr w:type="spellStart"/>
      <w:r>
        <w:rPr>
          <w:rFonts w:asciiTheme="majorHAnsi" w:hAnsiTheme="majorHAnsi"/>
          <w:b/>
          <w:sz w:val="24"/>
          <w:szCs w:val="24"/>
        </w:rPr>
        <w:t>mins</w:t>
      </w:r>
      <w:proofErr w:type="spellEnd"/>
      <w:r>
        <w:rPr>
          <w:rFonts w:asciiTheme="majorHAnsi" w:hAnsiTheme="majorHAnsi"/>
          <w:b/>
          <w:sz w:val="24"/>
          <w:szCs w:val="24"/>
        </w:rPr>
        <w:t xml:space="preserve"> de </w:t>
      </w:r>
      <w:r w:rsidR="00675D95" w:rsidRPr="00675D95">
        <w:rPr>
          <w:rFonts w:asciiTheme="majorHAnsi" w:hAnsiTheme="majorHAnsi"/>
          <w:b/>
          <w:sz w:val="24"/>
          <w:szCs w:val="24"/>
        </w:rPr>
        <w:t>contacto semanales/3 créditos)</w:t>
      </w:r>
    </w:p>
    <w:p w14:paraId="29F10F73" w14:textId="77777777" w:rsidR="00675D95" w:rsidRDefault="00675D95" w:rsidP="00675D95">
      <w:pPr>
        <w:spacing w:after="0" w:line="240" w:lineRule="auto"/>
        <w:jc w:val="center"/>
        <w:rPr>
          <w:rFonts w:asciiTheme="majorHAnsi" w:hAnsiTheme="majorHAnsi"/>
          <w:b/>
          <w:sz w:val="24"/>
          <w:szCs w:val="24"/>
        </w:rPr>
      </w:pPr>
    </w:p>
    <w:p w14:paraId="1FEA882B" w14:textId="77777777" w:rsidR="00675D95" w:rsidRDefault="00675D95" w:rsidP="00675D95">
      <w:pPr>
        <w:spacing w:after="0" w:line="240" w:lineRule="auto"/>
        <w:jc w:val="both"/>
        <w:rPr>
          <w:rFonts w:asciiTheme="majorHAnsi" w:hAnsiTheme="majorHAnsi"/>
          <w:b/>
          <w:sz w:val="24"/>
          <w:szCs w:val="24"/>
        </w:rPr>
      </w:pPr>
      <w:r>
        <w:rPr>
          <w:rFonts w:asciiTheme="majorHAnsi" w:hAnsiTheme="majorHAnsi"/>
          <w:b/>
          <w:sz w:val="24"/>
          <w:szCs w:val="24"/>
        </w:rPr>
        <w:t>DESCRIPCIÓN DEL CURSO:</w:t>
      </w:r>
    </w:p>
    <w:p w14:paraId="0376A7DA" w14:textId="77777777" w:rsidR="00675D95" w:rsidRDefault="00675D95" w:rsidP="00675D95">
      <w:pPr>
        <w:spacing w:after="0" w:line="240" w:lineRule="auto"/>
        <w:jc w:val="both"/>
        <w:rPr>
          <w:rFonts w:asciiTheme="majorHAnsi" w:hAnsiTheme="majorHAnsi"/>
          <w:b/>
          <w:sz w:val="24"/>
          <w:szCs w:val="24"/>
        </w:rPr>
      </w:pPr>
    </w:p>
    <w:p w14:paraId="7A11FB95" w14:textId="77777777" w:rsidR="00675D95" w:rsidRDefault="00675D95" w:rsidP="00675D95">
      <w:pPr>
        <w:spacing w:after="0" w:line="240" w:lineRule="auto"/>
        <w:jc w:val="both"/>
        <w:rPr>
          <w:rFonts w:asciiTheme="majorHAnsi" w:hAnsiTheme="majorHAnsi"/>
          <w:sz w:val="24"/>
          <w:szCs w:val="24"/>
        </w:rPr>
      </w:pPr>
      <w:r>
        <w:rPr>
          <w:rFonts w:asciiTheme="majorHAnsi" w:hAnsiTheme="majorHAnsi"/>
          <w:sz w:val="24"/>
          <w:szCs w:val="24"/>
        </w:rPr>
        <w:t>Análisis de los diferentes elementos que componen una producción teatral.  A través del est</w:t>
      </w:r>
      <w:r w:rsidR="00ED5A96">
        <w:rPr>
          <w:rFonts w:asciiTheme="majorHAnsi" w:hAnsiTheme="majorHAnsi"/>
          <w:sz w:val="24"/>
          <w:szCs w:val="24"/>
        </w:rPr>
        <w:t>udio de la literatura dramática y</w:t>
      </w:r>
      <w:r>
        <w:rPr>
          <w:rFonts w:asciiTheme="majorHAnsi" w:hAnsiTheme="majorHAnsi"/>
          <w:sz w:val="24"/>
          <w:szCs w:val="24"/>
        </w:rPr>
        <w:t xml:space="preserve"> de las técnicas teatrales, el (la) estudiante logrará apreciar la influencia cultural que el teatro ha ejercido sobre la civilización.  Desarrollará un mejor juicio artístico que lo convertirá en un miembro más discerniente del público.</w:t>
      </w:r>
    </w:p>
    <w:p w14:paraId="1EED7579" w14:textId="77777777" w:rsidR="00675D95" w:rsidRDefault="00675D95" w:rsidP="00675D95">
      <w:pPr>
        <w:spacing w:after="0" w:line="240" w:lineRule="auto"/>
        <w:jc w:val="both"/>
        <w:rPr>
          <w:rFonts w:asciiTheme="majorHAnsi" w:hAnsiTheme="majorHAnsi"/>
          <w:sz w:val="24"/>
          <w:szCs w:val="24"/>
        </w:rPr>
      </w:pPr>
    </w:p>
    <w:p w14:paraId="16C05DA1" w14:textId="77777777" w:rsidR="00675D95" w:rsidRPr="00675D95" w:rsidRDefault="00675D95" w:rsidP="00675D95">
      <w:pPr>
        <w:spacing w:after="0" w:line="240" w:lineRule="auto"/>
        <w:jc w:val="both"/>
        <w:rPr>
          <w:rFonts w:asciiTheme="majorHAnsi" w:hAnsiTheme="majorHAnsi"/>
          <w:b/>
          <w:sz w:val="24"/>
          <w:szCs w:val="24"/>
        </w:rPr>
      </w:pPr>
      <w:r w:rsidRPr="00675D95">
        <w:rPr>
          <w:rFonts w:asciiTheme="majorHAnsi" w:hAnsiTheme="majorHAnsi"/>
          <w:b/>
          <w:sz w:val="24"/>
          <w:szCs w:val="24"/>
        </w:rPr>
        <w:t>OBJETIVOS DEL CURSO:</w:t>
      </w:r>
    </w:p>
    <w:p w14:paraId="6CD4A594" w14:textId="77777777" w:rsidR="00675D95" w:rsidRDefault="00675D95" w:rsidP="00675D95">
      <w:pPr>
        <w:spacing w:after="0" w:line="240" w:lineRule="auto"/>
        <w:jc w:val="both"/>
        <w:rPr>
          <w:rFonts w:asciiTheme="majorHAnsi" w:hAnsiTheme="majorHAnsi"/>
          <w:sz w:val="24"/>
          <w:szCs w:val="24"/>
        </w:rPr>
      </w:pPr>
    </w:p>
    <w:p w14:paraId="34E11288" w14:textId="77777777" w:rsidR="00675D95" w:rsidRPr="004A5F28" w:rsidRDefault="00675D95" w:rsidP="004A5F28">
      <w:pPr>
        <w:pStyle w:val="ListParagraph"/>
        <w:numPr>
          <w:ilvl w:val="0"/>
          <w:numId w:val="3"/>
        </w:numPr>
        <w:spacing w:after="0" w:line="240" w:lineRule="auto"/>
        <w:jc w:val="both"/>
        <w:rPr>
          <w:rFonts w:asciiTheme="majorHAnsi" w:hAnsiTheme="majorHAnsi"/>
          <w:sz w:val="24"/>
          <w:szCs w:val="24"/>
        </w:rPr>
      </w:pPr>
      <w:r w:rsidRPr="004A5F28">
        <w:rPr>
          <w:rFonts w:asciiTheme="majorHAnsi" w:hAnsiTheme="majorHAnsi"/>
          <w:sz w:val="24"/>
          <w:szCs w:val="24"/>
        </w:rPr>
        <w:t>Desarrollar en el estudiante un mayor interés y apreciación por el teatro de manera que asistir al evento teatral se convierta en una actividad acostumbrada de su diario vivir.</w:t>
      </w:r>
    </w:p>
    <w:p w14:paraId="3990B74F" w14:textId="77777777" w:rsidR="00675D95" w:rsidRDefault="00675D95" w:rsidP="00675D95">
      <w:pPr>
        <w:spacing w:after="0" w:line="240" w:lineRule="auto"/>
        <w:jc w:val="both"/>
        <w:rPr>
          <w:rFonts w:asciiTheme="majorHAnsi" w:hAnsiTheme="majorHAnsi"/>
          <w:sz w:val="24"/>
          <w:szCs w:val="24"/>
        </w:rPr>
      </w:pPr>
    </w:p>
    <w:p w14:paraId="7FD52B9C" w14:textId="77777777" w:rsidR="00675D95" w:rsidRDefault="00675D95" w:rsidP="004A5F28">
      <w:pPr>
        <w:pStyle w:val="ListParagraph"/>
        <w:numPr>
          <w:ilvl w:val="0"/>
          <w:numId w:val="3"/>
        </w:numPr>
        <w:spacing w:after="0" w:line="240" w:lineRule="auto"/>
        <w:jc w:val="both"/>
        <w:rPr>
          <w:rFonts w:asciiTheme="majorHAnsi" w:hAnsiTheme="majorHAnsi"/>
          <w:sz w:val="24"/>
          <w:szCs w:val="24"/>
        </w:rPr>
      </w:pPr>
      <w:r w:rsidRPr="004A5F28">
        <w:rPr>
          <w:rFonts w:asciiTheme="majorHAnsi" w:hAnsiTheme="majorHAnsi"/>
          <w:sz w:val="24"/>
          <w:szCs w:val="24"/>
        </w:rPr>
        <w:t xml:space="preserve">Desarrollar </w:t>
      </w:r>
      <w:r w:rsidR="004A5F28">
        <w:rPr>
          <w:rFonts w:asciiTheme="majorHAnsi" w:hAnsiTheme="majorHAnsi"/>
          <w:sz w:val="24"/>
          <w:szCs w:val="24"/>
        </w:rPr>
        <w:t>en el estudiante una mayor capacidad crítica al momento de presenciar una representación teatral.</w:t>
      </w:r>
    </w:p>
    <w:p w14:paraId="2FF6FEAD" w14:textId="77777777" w:rsidR="004A5F28" w:rsidRPr="004A5F28" w:rsidRDefault="004A5F28" w:rsidP="004A5F28">
      <w:pPr>
        <w:pStyle w:val="ListParagraph"/>
        <w:rPr>
          <w:rFonts w:asciiTheme="majorHAnsi" w:hAnsiTheme="majorHAnsi"/>
          <w:sz w:val="24"/>
          <w:szCs w:val="24"/>
        </w:rPr>
      </w:pPr>
    </w:p>
    <w:p w14:paraId="31950831" w14:textId="77777777" w:rsidR="004A5F28" w:rsidRDefault="004A5F28" w:rsidP="004A5F28">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Exponer al estudiante a unas nociones generales del desarrollo del teatro a través de la historia.</w:t>
      </w:r>
    </w:p>
    <w:p w14:paraId="3D68155F" w14:textId="77777777" w:rsidR="004A5F28" w:rsidRPr="004A5F28" w:rsidRDefault="004A5F28" w:rsidP="004A5F28">
      <w:pPr>
        <w:pStyle w:val="ListParagraph"/>
        <w:rPr>
          <w:rFonts w:asciiTheme="majorHAnsi" w:hAnsiTheme="majorHAnsi"/>
          <w:sz w:val="24"/>
          <w:szCs w:val="24"/>
        </w:rPr>
      </w:pPr>
    </w:p>
    <w:p w14:paraId="5D08A19F" w14:textId="77777777" w:rsidR="004A5F28" w:rsidRDefault="004A5F28" w:rsidP="004A5F28">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Desarrollar en el estudiante un entendimiento más profundo del proceso creativo que acompaña el montaje de una obra de teatro.</w:t>
      </w:r>
    </w:p>
    <w:p w14:paraId="2F2D2EDF" w14:textId="77777777" w:rsidR="004A5F28" w:rsidRPr="004A5F28" w:rsidRDefault="004A5F28" w:rsidP="004A5F28">
      <w:pPr>
        <w:pStyle w:val="ListParagraph"/>
        <w:rPr>
          <w:rFonts w:asciiTheme="majorHAnsi" w:hAnsiTheme="majorHAnsi"/>
          <w:sz w:val="24"/>
          <w:szCs w:val="24"/>
        </w:rPr>
      </w:pPr>
    </w:p>
    <w:p w14:paraId="736C003E" w14:textId="77777777" w:rsidR="004A5F28" w:rsidRDefault="004A5F28" w:rsidP="004A5F28">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Desarrollar en el estudiante la habilidad de analizar una obra de teatro y familiarizarlo con la estructura de diferentes tipos de textos dramáticos.</w:t>
      </w:r>
    </w:p>
    <w:p w14:paraId="1152458F" w14:textId="77777777" w:rsidR="004A5F28" w:rsidRPr="004A5F28" w:rsidRDefault="004A5F28" w:rsidP="004A5F28">
      <w:pPr>
        <w:pStyle w:val="ListParagraph"/>
        <w:rPr>
          <w:rFonts w:asciiTheme="majorHAnsi" w:hAnsiTheme="majorHAnsi"/>
          <w:sz w:val="24"/>
          <w:szCs w:val="24"/>
        </w:rPr>
      </w:pPr>
    </w:p>
    <w:p w14:paraId="1C433C51" w14:textId="77777777" w:rsidR="004A5F28" w:rsidRDefault="004A5F28" w:rsidP="004A5F28">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Crear ambientes adecuados de aprendizaje a estudiantes con necesidades especiales basadas en el concepto de inclusión.</w:t>
      </w:r>
    </w:p>
    <w:p w14:paraId="5A6DC032" w14:textId="77777777" w:rsidR="004A5F28" w:rsidRPr="004A5F28" w:rsidRDefault="004A5F28" w:rsidP="004A5F28">
      <w:pPr>
        <w:pStyle w:val="ListParagraph"/>
        <w:rPr>
          <w:rFonts w:asciiTheme="majorHAnsi" w:hAnsiTheme="majorHAnsi"/>
          <w:sz w:val="24"/>
          <w:szCs w:val="24"/>
        </w:rPr>
      </w:pPr>
    </w:p>
    <w:p w14:paraId="47E68467" w14:textId="77777777" w:rsidR="005C0013" w:rsidRDefault="005C0013" w:rsidP="004A5F28">
      <w:pPr>
        <w:spacing w:after="0" w:line="240" w:lineRule="auto"/>
        <w:jc w:val="both"/>
        <w:rPr>
          <w:rFonts w:asciiTheme="majorHAnsi" w:hAnsiTheme="majorHAnsi"/>
          <w:b/>
          <w:sz w:val="24"/>
          <w:szCs w:val="24"/>
        </w:rPr>
      </w:pPr>
    </w:p>
    <w:p w14:paraId="480C2E7C" w14:textId="77777777" w:rsidR="005C0013" w:rsidRDefault="005C0013" w:rsidP="004A5F28">
      <w:pPr>
        <w:spacing w:after="0" w:line="240" w:lineRule="auto"/>
        <w:jc w:val="both"/>
        <w:rPr>
          <w:rFonts w:asciiTheme="majorHAnsi" w:hAnsiTheme="majorHAnsi"/>
          <w:b/>
          <w:sz w:val="24"/>
          <w:szCs w:val="24"/>
        </w:rPr>
      </w:pPr>
    </w:p>
    <w:p w14:paraId="7EF0071A" w14:textId="77777777" w:rsidR="005C0013" w:rsidRDefault="005C0013" w:rsidP="004A5F28">
      <w:pPr>
        <w:spacing w:after="0" w:line="240" w:lineRule="auto"/>
        <w:jc w:val="both"/>
        <w:rPr>
          <w:rFonts w:asciiTheme="majorHAnsi" w:hAnsiTheme="majorHAnsi"/>
          <w:b/>
          <w:sz w:val="24"/>
          <w:szCs w:val="24"/>
        </w:rPr>
      </w:pPr>
    </w:p>
    <w:p w14:paraId="3F733706" w14:textId="1660141B" w:rsidR="004A5F28" w:rsidRDefault="004A5F28" w:rsidP="004A5F28">
      <w:pPr>
        <w:spacing w:after="0" w:line="240" w:lineRule="auto"/>
        <w:jc w:val="both"/>
        <w:rPr>
          <w:rFonts w:asciiTheme="majorHAnsi" w:hAnsiTheme="majorHAnsi"/>
          <w:b/>
          <w:sz w:val="24"/>
          <w:szCs w:val="24"/>
        </w:rPr>
      </w:pPr>
      <w:r w:rsidRPr="004A5F28">
        <w:rPr>
          <w:rFonts w:asciiTheme="majorHAnsi" w:hAnsiTheme="majorHAnsi"/>
          <w:b/>
          <w:sz w:val="24"/>
          <w:szCs w:val="24"/>
        </w:rPr>
        <w:lastRenderedPageBreak/>
        <w:t>BOSQUEJO DE CONTENIDO Y DISTRIBUCIÓN DEL TIEMPO:</w:t>
      </w:r>
    </w:p>
    <w:p w14:paraId="4212BA7F" w14:textId="77777777" w:rsidR="004A5F28" w:rsidRDefault="004A5F28" w:rsidP="004A5F28">
      <w:pPr>
        <w:spacing w:after="0" w:line="240" w:lineRule="auto"/>
        <w:jc w:val="both"/>
        <w:rPr>
          <w:rFonts w:asciiTheme="majorHAnsi" w:hAnsiTheme="majorHAnsi"/>
          <w:sz w:val="24"/>
          <w:szCs w:val="24"/>
        </w:rPr>
      </w:pPr>
    </w:p>
    <w:p w14:paraId="63896164" w14:textId="77777777" w:rsidR="004A5F28" w:rsidRPr="004A5F28" w:rsidRDefault="004A5F28" w:rsidP="004A5F28">
      <w:pPr>
        <w:pStyle w:val="ListParagraph"/>
        <w:numPr>
          <w:ilvl w:val="0"/>
          <w:numId w:val="7"/>
        </w:numPr>
        <w:spacing w:after="0" w:line="240" w:lineRule="auto"/>
        <w:jc w:val="both"/>
        <w:rPr>
          <w:rFonts w:asciiTheme="majorHAnsi" w:hAnsiTheme="majorHAnsi"/>
          <w:sz w:val="24"/>
          <w:szCs w:val="24"/>
        </w:rPr>
      </w:pPr>
      <w:r w:rsidRPr="004A5F28">
        <w:rPr>
          <w:rFonts w:asciiTheme="majorHAnsi" w:hAnsiTheme="majorHAnsi"/>
          <w:sz w:val="24"/>
          <w:szCs w:val="24"/>
        </w:rPr>
        <w:t xml:space="preserve">Introducción y definición del evento teatral, elementos definitorios.  Tipos de teatro contemporáneos – </w:t>
      </w:r>
      <w:r w:rsidRPr="007273C9">
        <w:rPr>
          <w:rFonts w:asciiTheme="majorHAnsi" w:hAnsiTheme="majorHAnsi"/>
          <w:b/>
          <w:sz w:val="24"/>
          <w:szCs w:val="24"/>
        </w:rPr>
        <w:t>3 horas.</w:t>
      </w:r>
    </w:p>
    <w:p w14:paraId="286A2F91" w14:textId="77777777" w:rsidR="004A5F28" w:rsidRDefault="004A5F28" w:rsidP="004A5F28">
      <w:pPr>
        <w:spacing w:after="0" w:line="240" w:lineRule="auto"/>
        <w:jc w:val="both"/>
        <w:rPr>
          <w:rFonts w:asciiTheme="majorHAnsi" w:hAnsiTheme="majorHAnsi"/>
          <w:sz w:val="24"/>
          <w:szCs w:val="24"/>
        </w:rPr>
      </w:pPr>
    </w:p>
    <w:p w14:paraId="0CAF9948" w14:textId="77777777" w:rsidR="004A5F28" w:rsidRDefault="004A5F28" w:rsidP="004A5F28">
      <w:pPr>
        <w:pStyle w:val="ListParagraph"/>
        <w:numPr>
          <w:ilvl w:val="0"/>
          <w:numId w:val="7"/>
        </w:numPr>
        <w:spacing w:after="0" w:line="240" w:lineRule="auto"/>
        <w:jc w:val="both"/>
        <w:rPr>
          <w:rFonts w:asciiTheme="majorHAnsi" w:hAnsiTheme="majorHAnsi"/>
          <w:sz w:val="24"/>
          <w:szCs w:val="24"/>
        </w:rPr>
      </w:pPr>
      <w:r w:rsidRPr="004A5F28">
        <w:rPr>
          <w:rFonts w:asciiTheme="majorHAnsi" w:hAnsiTheme="majorHAnsi"/>
          <w:sz w:val="24"/>
          <w:szCs w:val="24"/>
        </w:rPr>
        <w:t>Panorama de la historia del teatro</w:t>
      </w:r>
      <w:r>
        <w:rPr>
          <w:rFonts w:asciiTheme="majorHAnsi" w:hAnsiTheme="majorHAnsi"/>
          <w:sz w:val="24"/>
          <w:szCs w:val="24"/>
        </w:rPr>
        <w:t xml:space="preserve"> desde sus orígenes hasta el Renacimiento i</w:t>
      </w:r>
      <w:r w:rsidR="000657CB">
        <w:rPr>
          <w:rFonts w:asciiTheme="majorHAnsi" w:hAnsiTheme="majorHAnsi"/>
          <w:sz w:val="24"/>
          <w:szCs w:val="24"/>
        </w:rPr>
        <w:t xml:space="preserve">taliano a través de la evolución del espacio de escenificación (discusión apoyada con material fílmico pertinente) – </w:t>
      </w:r>
      <w:r w:rsidR="000657CB" w:rsidRPr="007273C9">
        <w:rPr>
          <w:rFonts w:asciiTheme="majorHAnsi" w:hAnsiTheme="majorHAnsi"/>
          <w:b/>
          <w:sz w:val="24"/>
          <w:szCs w:val="24"/>
        </w:rPr>
        <w:t>4 horas</w:t>
      </w:r>
    </w:p>
    <w:p w14:paraId="47981D32" w14:textId="77777777" w:rsidR="000657CB" w:rsidRPr="000657CB" w:rsidRDefault="000657CB" w:rsidP="000657CB">
      <w:pPr>
        <w:pStyle w:val="ListParagraph"/>
        <w:rPr>
          <w:rFonts w:asciiTheme="majorHAnsi" w:hAnsiTheme="majorHAnsi"/>
          <w:sz w:val="24"/>
          <w:szCs w:val="24"/>
        </w:rPr>
      </w:pPr>
    </w:p>
    <w:p w14:paraId="31A4F04A"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Texto dramático y sus convenciones (elementos y partes del drama, géneros, discusión de al menos un texto) – </w:t>
      </w:r>
      <w:r w:rsidRPr="007273C9">
        <w:rPr>
          <w:rFonts w:asciiTheme="majorHAnsi" w:hAnsiTheme="majorHAnsi"/>
          <w:b/>
          <w:sz w:val="24"/>
          <w:szCs w:val="24"/>
        </w:rPr>
        <w:t>3 horas</w:t>
      </w:r>
    </w:p>
    <w:p w14:paraId="1FA31AA8" w14:textId="77777777" w:rsidR="000657CB" w:rsidRPr="000657CB" w:rsidRDefault="000657CB" w:rsidP="000657CB">
      <w:pPr>
        <w:pStyle w:val="ListParagraph"/>
        <w:rPr>
          <w:rFonts w:asciiTheme="majorHAnsi" w:hAnsiTheme="majorHAnsi"/>
          <w:sz w:val="24"/>
          <w:szCs w:val="24"/>
        </w:rPr>
      </w:pPr>
    </w:p>
    <w:p w14:paraId="4F42555B"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Formas y estructuras del drama (algunos estilos y géneros), dentro del teatro, lectura y discusión de textos de diferentes estilos) – </w:t>
      </w:r>
      <w:r w:rsidRPr="007273C9">
        <w:rPr>
          <w:rFonts w:asciiTheme="majorHAnsi" w:hAnsiTheme="majorHAnsi"/>
          <w:b/>
          <w:sz w:val="24"/>
          <w:szCs w:val="24"/>
        </w:rPr>
        <w:t>9 horas</w:t>
      </w:r>
    </w:p>
    <w:p w14:paraId="3ED151FC" w14:textId="77777777" w:rsidR="000657CB" w:rsidRPr="000657CB" w:rsidRDefault="000657CB" w:rsidP="000657CB">
      <w:pPr>
        <w:pStyle w:val="ListParagraph"/>
        <w:rPr>
          <w:rFonts w:asciiTheme="majorHAnsi" w:hAnsiTheme="majorHAnsi"/>
          <w:sz w:val="24"/>
          <w:szCs w:val="24"/>
        </w:rPr>
      </w:pPr>
    </w:p>
    <w:p w14:paraId="7F4306C9"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Componentes de la producción teatral.  Discusión del proceso creativo de cada uno de los artistas de la puesta en escena; actor, diseñadores, director – </w:t>
      </w:r>
      <w:r w:rsidRPr="007273C9">
        <w:rPr>
          <w:rFonts w:asciiTheme="majorHAnsi" w:hAnsiTheme="majorHAnsi"/>
          <w:b/>
          <w:sz w:val="24"/>
          <w:szCs w:val="24"/>
        </w:rPr>
        <w:t>10 ½ horas</w:t>
      </w:r>
    </w:p>
    <w:p w14:paraId="49684FD8" w14:textId="77777777" w:rsidR="000657CB" w:rsidRPr="000657CB" w:rsidRDefault="000657CB" w:rsidP="000657CB">
      <w:pPr>
        <w:pStyle w:val="ListParagraph"/>
        <w:rPr>
          <w:rFonts w:asciiTheme="majorHAnsi" w:hAnsiTheme="majorHAnsi"/>
          <w:sz w:val="24"/>
          <w:szCs w:val="24"/>
        </w:rPr>
      </w:pPr>
    </w:p>
    <w:p w14:paraId="41CBF101"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El debate de la crítica teatral.  Discusión de los elementos de una buena crítica y de la contribución del crítico a la apreciación del teatro – </w:t>
      </w:r>
      <w:r w:rsidRPr="007273C9">
        <w:rPr>
          <w:rFonts w:asciiTheme="majorHAnsi" w:hAnsiTheme="majorHAnsi"/>
          <w:b/>
          <w:sz w:val="24"/>
          <w:szCs w:val="24"/>
        </w:rPr>
        <w:t>3 horas</w:t>
      </w:r>
    </w:p>
    <w:p w14:paraId="47E97D8B" w14:textId="77777777" w:rsidR="000657CB" w:rsidRPr="000657CB" w:rsidRDefault="000657CB" w:rsidP="000657CB">
      <w:pPr>
        <w:pStyle w:val="ListParagraph"/>
        <w:rPr>
          <w:rFonts w:asciiTheme="majorHAnsi" w:hAnsiTheme="majorHAnsi"/>
          <w:sz w:val="24"/>
          <w:szCs w:val="24"/>
        </w:rPr>
      </w:pPr>
    </w:p>
    <w:p w14:paraId="63821097"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Nuevas orientaciones dentro del teatro.  Diversidad teatral y nuevas expresiones del teatro contemporáneo, multiculturalismo, performance, etc. - </w:t>
      </w:r>
      <w:r w:rsidRPr="007273C9">
        <w:rPr>
          <w:rFonts w:asciiTheme="majorHAnsi" w:hAnsiTheme="majorHAnsi"/>
          <w:b/>
          <w:sz w:val="24"/>
          <w:szCs w:val="24"/>
        </w:rPr>
        <w:t>6 ½ horas</w:t>
      </w:r>
      <w:r>
        <w:rPr>
          <w:rFonts w:asciiTheme="majorHAnsi" w:hAnsiTheme="majorHAnsi"/>
          <w:sz w:val="24"/>
          <w:szCs w:val="24"/>
        </w:rPr>
        <w:t xml:space="preserve"> </w:t>
      </w:r>
    </w:p>
    <w:p w14:paraId="0FC35B8E" w14:textId="77777777" w:rsidR="000657CB" w:rsidRPr="000657CB" w:rsidRDefault="000657CB" w:rsidP="000657CB">
      <w:pPr>
        <w:pStyle w:val="ListParagraph"/>
        <w:rPr>
          <w:rFonts w:asciiTheme="majorHAnsi" w:hAnsiTheme="majorHAnsi"/>
          <w:sz w:val="24"/>
          <w:szCs w:val="24"/>
        </w:rPr>
      </w:pPr>
    </w:p>
    <w:p w14:paraId="549C233D" w14:textId="77777777" w:rsidR="000657CB" w:rsidRDefault="000657CB" w:rsidP="004A5F28">
      <w:pPr>
        <w:pStyle w:val="ListParagraph"/>
        <w:numPr>
          <w:ilvl w:val="0"/>
          <w:numId w:val="7"/>
        </w:numPr>
        <w:spacing w:after="0" w:line="240" w:lineRule="auto"/>
        <w:jc w:val="both"/>
        <w:rPr>
          <w:rFonts w:asciiTheme="majorHAnsi" w:hAnsiTheme="majorHAnsi"/>
          <w:sz w:val="24"/>
          <w:szCs w:val="24"/>
        </w:rPr>
      </w:pPr>
      <w:r>
        <w:rPr>
          <w:rFonts w:asciiTheme="majorHAnsi" w:hAnsiTheme="majorHAnsi"/>
          <w:sz w:val="24"/>
          <w:szCs w:val="24"/>
        </w:rPr>
        <w:t xml:space="preserve">El teatro oriental.  Discusión de las convenciones de diferentes manifestaciones del teatro oriental tradicional (Teatro </w:t>
      </w:r>
      <w:proofErr w:type="spellStart"/>
      <w:r>
        <w:rPr>
          <w:rFonts w:asciiTheme="majorHAnsi" w:hAnsiTheme="majorHAnsi"/>
          <w:sz w:val="24"/>
          <w:szCs w:val="24"/>
        </w:rPr>
        <w:t>Noh</w:t>
      </w:r>
      <w:proofErr w:type="spellEnd"/>
      <w:r>
        <w:rPr>
          <w:rFonts w:asciiTheme="majorHAnsi" w:hAnsiTheme="majorHAnsi"/>
          <w:sz w:val="24"/>
          <w:szCs w:val="24"/>
        </w:rPr>
        <w:t xml:space="preserve">, Kabuki, </w:t>
      </w:r>
      <w:proofErr w:type="spellStart"/>
      <w:r>
        <w:rPr>
          <w:rFonts w:asciiTheme="majorHAnsi" w:hAnsiTheme="majorHAnsi"/>
          <w:sz w:val="24"/>
          <w:szCs w:val="24"/>
        </w:rPr>
        <w:t>Bunraku</w:t>
      </w:r>
      <w:proofErr w:type="spellEnd"/>
      <w:r>
        <w:rPr>
          <w:rFonts w:asciiTheme="majorHAnsi" w:hAnsiTheme="majorHAnsi"/>
          <w:sz w:val="24"/>
          <w:szCs w:val="24"/>
        </w:rPr>
        <w:t xml:space="preserve"> y la Opera de </w:t>
      </w:r>
      <w:proofErr w:type="spellStart"/>
      <w:r>
        <w:rPr>
          <w:rFonts w:asciiTheme="majorHAnsi" w:hAnsiTheme="majorHAnsi"/>
          <w:sz w:val="24"/>
          <w:szCs w:val="24"/>
        </w:rPr>
        <w:t>Pekin</w:t>
      </w:r>
      <w:proofErr w:type="spellEnd"/>
      <w:r>
        <w:rPr>
          <w:rFonts w:asciiTheme="majorHAnsi" w:hAnsiTheme="majorHAnsi"/>
          <w:sz w:val="24"/>
          <w:szCs w:val="24"/>
        </w:rPr>
        <w:t xml:space="preserve">) – </w:t>
      </w:r>
      <w:r w:rsidRPr="007273C9">
        <w:rPr>
          <w:rFonts w:asciiTheme="majorHAnsi" w:hAnsiTheme="majorHAnsi"/>
          <w:b/>
          <w:sz w:val="24"/>
          <w:szCs w:val="24"/>
        </w:rPr>
        <w:t>3 horas</w:t>
      </w:r>
    </w:p>
    <w:p w14:paraId="0500AE09" w14:textId="77777777" w:rsidR="000657CB" w:rsidRPr="000657CB" w:rsidRDefault="000657CB" w:rsidP="000657CB">
      <w:pPr>
        <w:pStyle w:val="ListParagraph"/>
        <w:rPr>
          <w:rFonts w:asciiTheme="majorHAnsi" w:hAnsiTheme="majorHAnsi"/>
          <w:sz w:val="24"/>
          <w:szCs w:val="24"/>
        </w:rPr>
      </w:pPr>
    </w:p>
    <w:p w14:paraId="06213EB4" w14:textId="77777777" w:rsidR="000657CB" w:rsidRDefault="000657CB" w:rsidP="000657CB">
      <w:pPr>
        <w:spacing w:after="0" w:line="240" w:lineRule="auto"/>
        <w:jc w:val="both"/>
        <w:rPr>
          <w:rFonts w:asciiTheme="majorHAnsi" w:hAnsiTheme="majorHAnsi"/>
          <w:b/>
          <w:sz w:val="24"/>
          <w:szCs w:val="24"/>
        </w:rPr>
      </w:pPr>
      <w:r>
        <w:rPr>
          <w:rFonts w:asciiTheme="majorHAnsi" w:hAnsiTheme="majorHAnsi"/>
          <w:b/>
          <w:sz w:val="24"/>
          <w:szCs w:val="24"/>
        </w:rPr>
        <w:t>ESTRATEGIAS INSTRUCCIONALES:</w:t>
      </w:r>
    </w:p>
    <w:p w14:paraId="446F320B" w14:textId="77777777" w:rsidR="000657CB" w:rsidRDefault="000657CB" w:rsidP="000657CB">
      <w:pPr>
        <w:spacing w:after="0" w:line="240" w:lineRule="auto"/>
        <w:jc w:val="both"/>
        <w:rPr>
          <w:rFonts w:asciiTheme="majorHAnsi" w:hAnsiTheme="majorHAnsi"/>
          <w:b/>
          <w:sz w:val="24"/>
          <w:szCs w:val="24"/>
        </w:rPr>
      </w:pPr>
    </w:p>
    <w:p w14:paraId="78DFA1BD" w14:textId="77777777" w:rsidR="000657CB"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conferencias</w:t>
      </w:r>
    </w:p>
    <w:p w14:paraId="364CD662"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discusión</w:t>
      </w:r>
    </w:p>
    <w:p w14:paraId="3CC937DB"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proyección de videos</w:t>
      </w:r>
    </w:p>
    <w:p w14:paraId="0E70A6A0"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conferenciantes invitados</w:t>
      </w:r>
    </w:p>
    <w:p w14:paraId="12B50857"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actividad grupal de elaboración de libretos de producción</w:t>
      </w:r>
    </w:p>
    <w:p w14:paraId="460DBEA2"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informes</w:t>
      </w:r>
    </w:p>
    <w:p w14:paraId="18571C34"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asistencia a ensayos</w:t>
      </w:r>
    </w:p>
    <w:p w14:paraId="60E1B814"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asistencia a producciones</w:t>
      </w:r>
    </w:p>
    <w:p w14:paraId="4E5FB227"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posibles ejercicios prácticos</w:t>
      </w:r>
    </w:p>
    <w:p w14:paraId="484268AB"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adaptaciones necesarias para la inclusión efectiva</w:t>
      </w:r>
    </w:p>
    <w:p w14:paraId="36B6548B" w14:textId="77777777" w:rsidR="00AF46A0" w:rsidRDefault="00AF46A0" w:rsidP="00AF46A0">
      <w:pPr>
        <w:pStyle w:val="ListParagraph"/>
        <w:numPr>
          <w:ilvl w:val="0"/>
          <w:numId w:val="8"/>
        </w:numPr>
        <w:spacing w:after="0" w:line="240" w:lineRule="auto"/>
        <w:jc w:val="both"/>
        <w:rPr>
          <w:rFonts w:asciiTheme="majorHAnsi" w:hAnsiTheme="majorHAnsi"/>
          <w:sz w:val="24"/>
          <w:szCs w:val="24"/>
        </w:rPr>
      </w:pPr>
      <w:r>
        <w:rPr>
          <w:rFonts w:asciiTheme="majorHAnsi" w:hAnsiTheme="majorHAnsi"/>
          <w:sz w:val="24"/>
          <w:szCs w:val="24"/>
        </w:rPr>
        <w:t>acomodo necesario para estudiantes con necesidades especiales</w:t>
      </w:r>
    </w:p>
    <w:p w14:paraId="0BD62BF8" w14:textId="77777777" w:rsidR="00AF46A0" w:rsidRDefault="00AF46A0" w:rsidP="00AF46A0">
      <w:pPr>
        <w:spacing w:after="0" w:line="240" w:lineRule="auto"/>
        <w:jc w:val="both"/>
        <w:rPr>
          <w:rFonts w:asciiTheme="majorHAnsi" w:hAnsiTheme="majorHAnsi"/>
          <w:sz w:val="24"/>
          <w:szCs w:val="24"/>
        </w:rPr>
      </w:pPr>
    </w:p>
    <w:p w14:paraId="0B321EB1" w14:textId="77777777" w:rsidR="005C0013" w:rsidRDefault="005C0013" w:rsidP="00AF46A0">
      <w:pPr>
        <w:spacing w:after="0" w:line="240" w:lineRule="auto"/>
        <w:jc w:val="both"/>
        <w:rPr>
          <w:rFonts w:asciiTheme="majorHAnsi" w:hAnsiTheme="majorHAnsi"/>
          <w:b/>
          <w:sz w:val="24"/>
          <w:szCs w:val="24"/>
        </w:rPr>
      </w:pPr>
    </w:p>
    <w:p w14:paraId="326189E8" w14:textId="594D7298" w:rsidR="00AF46A0" w:rsidRDefault="00AF46A0" w:rsidP="00AF46A0">
      <w:pPr>
        <w:spacing w:after="0" w:line="240" w:lineRule="auto"/>
        <w:jc w:val="both"/>
        <w:rPr>
          <w:rFonts w:asciiTheme="majorHAnsi" w:hAnsiTheme="majorHAnsi"/>
          <w:b/>
          <w:sz w:val="24"/>
          <w:szCs w:val="24"/>
        </w:rPr>
      </w:pPr>
      <w:r>
        <w:rPr>
          <w:rFonts w:asciiTheme="majorHAnsi" w:hAnsiTheme="majorHAnsi"/>
          <w:b/>
          <w:sz w:val="24"/>
          <w:szCs w:val="24"/>
        </w:rPr>
        <w:lastRenderedPageBreak/>
        <w:t>RECURSOS DE APRENDIZAJE Y MATERIALES:</w:t>
      </w:r>
    </w:p>
    <w:p w14:paraId="62F467B0" w14:textId="77777777" w:rsidR="00AF46A0" w:rsidRDefault="00AF46A0" w:rsidP="00AF46A0">
      <w:pPr>
        <w:spacing w:after="0" w:line="240" w:lineRule="auto"/>
        <w:jc w:val="both"/>
        <w:rPr>
          <w:rFonts w:asciiTheme="majorHAnsi" w:hAnsiTheme="majorHAnsi"/>
          <w:b/>
          <w:sz w:val="24"/>
          <w:szCs w:val="24"/>
        </w:rPr>
      </w:pPr>
    </w:p>
    <w:p w14:paraId="553AC60B" w14:textId="77777777" w:rsidR="00AF46A0" w:rsidRPr="00AF46A0" w:rsidRDefault="00AF46A0" w:rsidP="00AF46A0">
      <w:pPr>
        <w:pStyle w:val="ListParagraph"/>
        <w:numPr>
          <w:ilvl w:val="0"/>
          <w:numId w:val="9"/>
        </w:numPr>
        <w:spacing w:after="0" w:line="240" w:lineRule="auto"/>
        <w:jc w:val="both"/>
        <w:rPr>
          <w:rFonts w:asciiTheme="majorHAnsi" w:hAnsiTheme="majorHAnsi"/>
          <w:b/>
          <w:sz w:val="24"/>
          <w:szCs w:val="24"/>
        </w:rPr>
      </w:pPr>
      <w:r>
        <w:rPr>
          <w:rFonts w:asciiTheme="majorHAnsi" w:hAnsiTheme="majorHAnsi"/>
          <w:sz w:val="24"/>
          <w:szCs w:val="24"/>
        </w:rPr>
        <w:t xml:space="preserve">equipo de proyección de videos y </w:t>
      </w:r>
      <w:proofErr w:type="spellStart"/>
      <w:r>
        <w:rPr>
          <w:rFonts w:asciiTheme="majorHAnsi" w:hAnsiTheme="majorHAnsi"/>
          <w:sz w:val="24"/>
          <w:szCs w:val="24"/>
        </w:rPr>
        <w:t>cds</w:t>
      </w:r>
      <w:proofErr w:type="spellEnd"/>
    </w:p>
    <w:p w14:paraId="4ACC7E8B" w14:textId="77777777" w:rsidR="00AF46A0" w:rsidRPr="00AF46A0" w:rsidRDefault="00AF46A0" w:rsidP="00AF46A0">
      <w:pPr>
        <w:pStyle w:val="ListParagraph"/>
        <w:numPr>
          <w:ilvl w:val="0"/>
          <w:numId w:val="9"/>
        </w:numPr>
        <w:spacing w:after="0" w:line="240" w:lineRule="auto"/>
        <w:jc w:val="both"/>
        <w:rPr>
          <w:rFonts w:asciiTheme="majorHAnsi" w:hAnsiTheme="majorHAnsi"/>
          <w:b/>
          <w:sz w:val="24"/>
          <w:szCs w:val="24"/>
        </w:rPr>
      </w:pPr>
      <w:r>
        <w:rPr>
          <w:rFonts w:asciiTheme="majorHAnsi" w:hAnsiTheme="majorHAnsi"/>
          <w:sz w:val="24"/>
          <w:szCs w:val="24"/>
        </w:rPr>
        <w:t>computadora portátil con proyector digital</w:t>
      </w:r>
    </w:p>
    <w:p w14:paraId="221F7F94" w14:textId="77777777" w:rsidR="00AF46A0" w:rsidRPr="00AF46A0" w:rsidRDefault="00AF46A0" w:rsidP="00AF46A0">
      <w:pPr>
        <w:pStyle w:val="ListParagraph"/>
        <w:numPr>
          <w:ilvl w:val="0"/>
          <w:numId w:val="9"/>
        </w:numPr>
        <w:spacing w:after="0" w:line="240" w:lineRule="auto"/>
        <w:jc w:val="both"/>
        <w:rPr>
          <w:rFonts w:asciiTheme="majorHAnsi" w:hAnsiTheme="majorHAnsi"/>
          <w:b/>
          <w:sz w:val="24"/>
          <w:szCs w:val="24"/>
        </w:rPr>
      </w:pPr>
      <w:r>
        <w:rPr>
          <w:rFonts w:asciiTheme="majorHAnsi" w:hAnsiTheme="majorHAnsi"/>
          <w:sz w:val="24"/>
          <w:szCs w:val="24"/>
        </w:rPr>
        <w:t>pantalla de proyección</w:t>
      </w:r>
    </w:p>
    <w:p w14:paraId="2D6E0584" w14:textId="77777777" w:rsidR="00AF46A0" w:rsidRPr="00AF46A0" w:rsidRDefault="00AF46A0" w:rsidP="00AF46A0">
      <w:pPr>
        <w:pStyle w:val="ListParagraph"/>
        <w:numPr>
          <w:ilvl w:val="0"/>
          <w:numId w:val="9"/>
        </w:numPr>
        <w:spacing w:after="0" w:line="240" w:lineRule="auto"/>
        <w:jc w:val="both"/>
        <w:rPr>
          <w:rFonts w:asciiTheme="majorHAnsi" w:hAnsiTheme="majorHAnsi"/>
          <w:b/>
          <w:sz w:val="24"/>
          <w:szCs w:val="24"/>
        </w:rPr>
      </w:pPr>
      <w:r>
        <w:rPr>
          <w:rFonts w:asciiTheme="majorHAnsi" w:hAnsiTheme="majorHAnsi"/>
          <w:sz w:val="24"/>
          <w:szCs w:val="24"/>
        </w:rPr>
        <w:t>se harán las adaptaciones necesarias para la inclusión efectiva</w:t>
      </w:r>
    </w:p>
    <w:p w14:paraId="70D66DFE" w14:textId="77777777" w:rsidR="00AF46A0" w:rsidRDefault="00AF46A0" w:rsidP="00AF46A0">
      <w:pPr>
        <w:spacing w:after="0" w:line="240" w:lineRule="auto"/>
        <w:jc w:val="both"/>
        <w:rPr>
          <w:rFonts w:asciiTheme="majorHAnsi" w:hAnsiTheme="majorHAnsi"/>
          <w:b/>
          <w:sz w:val="24"/>
          <w:szCs w:val="24"/>
        </w:rPr>
      </w:pPr>
      <w:r>
        <w:rPr>
          <w:rFonts w:asciiTheme="majorHAnsi" w:hAnsiTheme="majorHAnsi"/>
          <w:b/>
          <w:sz w:val="24"/>
          <w:szCs w:val="24"/>
        </w:rPr>
        <w:t>REQUISITOS DEL CURSO:</w:t>
      </w:r>
    </w:p>
    <w:p w14:paraId="6D46AFB1" w14:textId="77777777" w:rsidR="00AF46A0" w:rsidRDefault="00AF46A0" w:rsidP="00AF46A0">
      <w:pPr>
        <w:spacing w:after="0" w:line="240" w:lineRule="auto"/>
        <w:jc w:val="both"/>
        <w:rPr>
          <w:rFonts w:asciiTheme="majorHAnsi" w:hAnsiTheme="majorHAnsi"/>
          <w:b/>
          <w:sz w:val="24"/>
          <w:szCs w:val="24"/>
        </w:rPr>
      </w:pPr>
    </w:p>
    <w:p w14:paraId="4BCF1468" w14:textId="77777777" w:rsidR="000753FF" w:rsidRPr="000753FF" w:rsidRDefault="00AF46A0" w:rsidP="000753FF">
      <w:pPr>
        <w:pStyle w:val="ListParagraph"/>
        <w:numPr>
          <w:ilvl w:val="0"/>
          <w:numId w:val="11"/>
        </w:numPr>
        <w:spacing w:after="0" w:line="240" w:lineRule="auto"/>
        <w:jc w:val="both"/>
        <w:rPr>
          <w:rFonts w:asciiTheme="majorHAnsi" w:hAnsiTheme="majorHAnsi"/>
          <w:sz w:val="24"/>
          <w:szCs w:val="24"/>
        </w:rPr>
      </w:pPr>
      <w:r w:rsidRPr="000753FF">
        <w:rPr>
          <w:rFonts w:asciiTheme="majorHAnsi" w:hAnsiTheme="majorHAnsi"/>
          <w:sz w:val="24"/>
          <w:szCs w:val="24"/>
        </w:rPr>
        <w:t xml:space="preserve">Se espera que el estudiante asista a clases y esté familiarizado </w:t>
      </w:r>
      <w:r w:rsidR="000753FF" w:rsidRPr="000753FF">
        <w:rPr>
          <w:rFonts w:asciiTheme="majorHAnsi" w:hAnsiTheme="majorHAnsi"/>
          <w:sz w:val="24"/>
          <w:szCs w:val="24"/>
        </w:rPr>
        <w:t>con los textos dramáticos y el material asignado para cada clase.</w:t>
      </w:r>
    </w:p>
    <w:p w14:paraId="624EC467" w14:textId="77777777" w:rsidR="000753FF" w:rsidRDefault="000753FF" w:rsidP="000753FF">
      <w:pPr>
        <w:spacing w:after="0" w:line="240" w:lineRule="auto"/>
        <w:jc w:val="both"/>
        <w:rPr>
          <w:rFonts w:asciiTheme="majorHAnsi" w:hAnsiTheme="majorHAnsi"/>
          <w:sz w:val="24"/>
          <w:szCs w:val="24"/>
        </w:rPr>
      </w:pPr>
    </w:p>
    <w:p w14:paraId="02D18F78" w14:textId="4BB92F16" w:rsidR="000753FF" w:rsidRDefault="000753FF" w:rsidP="000753FF">
      <w:pPr>
        <w:pStyle w:val="ListParagraph"/>
        <w:numPr>
          <w:ilvl w:val="0"/>
          <w:numId w:val="11"/>
        </w:numPr>
        <w:spacing w:after="0" w:line="240" w:lineRule="auto"/>
        <w:jc w:val="both"/>
        <w:rPr>
          <w:rFonts w:asciiTheme="majorHAnsi" w:hAnsiTheme="majorHAnsi"/>
          <w:sz w:val="24"/>
          <w:szCs w:val="24"/>
        </w:rPr>
      </w:pPr>
      <w:r w:rsidRPr="000753FF">
        <w:rPr>
          <w:rFonts w:asciiTheme="majorHAnsi" w:hAnsiTheme="majorHAnsi"/>
          <w:sz w:val="24"/>
          <w:szCs w:val="24"/>
        </w:rPr>
        <w:t xml:space="preserve">Se espera que los </w:t>
      </w:r>
      <w:r>
        <w:rPr>
          <w:rFonts w:asciiTheme="majorHAnsi" w:hAnsiTheme="majorHAnsi"/>
          <w:sz w:val="24"/>
          <w:szCs w:val="24"/>
        </w:rPr>
        <w:t xml:space="preserve">estudiantes asistan a las producciones de teatro señaladas en el programa de trabajo.  Se entregarán </w:t>
      </w:r>
      <w:r w:rsidR="00663F5C">
        <w:rPr>
          <w:rFonts w:asciiTheme="majorHAnsi" w:hAnsiTheme="majorHAnsi"/>
          <w:sz w:val="24"/>
          <w:szCs w:val="24"/>
        </w:rPr>
        <w:t xml:space="preserve">dos </w:t>
      </w:r>
      <w:proofErr w:type="spellStart"/>
      <w:r w:rsidR="00663F5C">
        <w:rPr>
          <w:rFonts w:asciiTheme="majorHAnsi" w:hAnsiTheme="majorHAnsi"/>
          <w:sz w:val="24"/>
          <w:szCs w:val="24"/>
        </w:rPr>
        <w:t>rese</w:t>
      </w:r>
      <w:r w:rsidR="00334C2B">
        <w:rPr>
          <w:rFonts w:asciiTheme="majorHAnsi" w:hAnsiTheme="majorHAnsi"/>
          <w:sz w:val="24"/>
          <w:szCs w:val="24"/>
        </w:rPr>
        <w:t>ň</w:t>
      </w:r>
      <w:r w:rsidR="00663F5C">
        <w:rPr>
          <w:rFonts w:asciiTheme="majorHAnsi" w:hAnsiTheme="majorHAnsi"/>
          <w:sz w:val="24"/>
          <w:szCs w:val="24"/>
        </w:rPr>
        <w:t>as</w:t>
      </w:r>
      <w:proofErr w:type="spellEnd"/>
      <w:r w:rsidR="00663F5C">
        <w:rPr>
          <w:rFonts w:asciiTheme="majorHAnsi" w:hAnsiTheme="majorHAnsi"/>
          <w:sz w:val="24"/>
          <w:szCs w:val="24"/>
        </w:rPr>
        <w:t xml:space="preserve"> y </w:t>
      </w:r>
      <w:r>
        <w:rPr>
          <w:rFonts w:asciiTheme="majorHAnsi" w:hAnsiTheme="majorHAnsi"/>
          <w:sz w:val="24"/>
          <w:szCs w:val="24"/>
        </w:rPr>
        <w:t xml:space="preserve">reflexiones </w:t>
      </w:r>
      <w:r w:rsidR="00663F5C">
        <w:rPr>
          <w:rFonts w:asciiTheme="majorHAnsi" w:hAnsiTheme="majorHAnsi"/>
          <w:sz w:val="24"/>
          <w:szCs w:val="24"/>
        </w:rPr>
        <w:t>de todas las producci</w:t>
      </w:r>
      <w:r>
        <w:rPr>
          <w:rFonts w:asciiTheme="majorHAnsi" w:hAnsiTheme="majorHAnsi"/>
          <w:sz w:val="24"/>
          <w:szCs w:val="24"/>
        </w:rPr>
        <w:t>o</w:t>
      </w:r>
      <w:r w:rsidR="00663F5C">
        <w:rPr>
          <w:rFonts w:asciiTheme="majorHAnsi" w:hAnsiTheme="majorHAnsi"/>
          <w:sz w:val="24"/>
          <w:szCs w:val="24"/>
        </w:rPr>
        <w:t>nes asignadas.  La profesora especificar</w:t>
      </w:r>
      <w:r w:rsidR="004B09A6">
        <w:rPr>
          <w:rFonts w:asciiTheme="majorHAnsi" w:hAnsiTheme="majorHAnsi"/>
          <w:sz w:val="24"/>
          <w:szCs w:val="24"/>
        </w:rPr>
        <w:t xml:space="preserve">á </w:t>
      </w:r>
      <w:r w:rsidR="00663F5C">
        <w:rPr>
          <w:rFonts w:asciiTheme="majorHAnsi" w:hAnsiTheme="majorHAnsi"/>
          <w:sz w:val="24"/>
          <w:szCs w:val="24"/>
        </w:rPr>
        <w:t xml:space="preserve">cuales son las dos producciones de las cuales se hará una </w:t>
      </w:r>
      <w:proofErr w:type="spellStart"/>
      <w:r w:rsidR="00663F5C">
        <w:rPr>
          <w:rFonts w:asciiTheme="majorHAnsi" w:hAnsiTheme="majorHAnsi"/>
          <w:sz w:val="24"/>
          <w:szCs w:val="24"/>
        </w:rPr>
        <w:t>rese</w:t>
      </w:r>
      <w:r w:rsidR="00334C2B">
        <w:rPr>
          <w:rFonts w:asciiTheme="majorHAnsi" w:hAnsiTheme="majorHAnsi"/>
          <w:sz w:val="24"/>
          <w:szCs w:val="24"/>
        </w:rPr>
        <w:t>ň</w:t>
      </w:r>
      <w:r w:rsidR="00663F5C">
        <w:rPr>
          <w:rFonts w:asciiTheme="majorHAnsi" w:hAnsiTheme="majorHAnsi"/>
          <w:sz w:val="24"/>
          <w:szCs w:val="24"/>
        </w:rPr>
        <w:t>a</w:t>
      </w:r>
      <w:proofErr w:type="spellEnd"/>
      <w:r w:rsidR="00663F5C">
        <w:rPr>
          <w:rFonts w:asciiTheme="majorHAnsi" w:hAnsiTheme="majorHAnsi"/>
          <w:sz w:val="24"/>
          <w:szCs w:val="24"/>
        </w:rPr>
        <w:t>. Las reflexiones corresponden al resto de las producciones asignadas.</w:t>
      </w:r>
    </w:p>
    <w:p w14:paraId="3C799F39" w14:textId="77777777" w:rsidR="000753FF" w:rsidRPr="000753FF" w:rsidRDefault="000753FF" w:rsidP="000753FF">
      <w:pPr>
        <w:pStyle w:val="ListParagraph"/>
        <w:rPr>
          <w:rFonts w:asciiTheme="majorHAnsi" w:hAnsiTheme="majorHAnsi"/>
          <w:sz w:val="24"/>
          <w:szCs w:val="24"/>
        </w:rPr>
      </w:pPr>
    </w:p>
    <w:p w14:paraId="20DE2321" w14:textId="77777777" w:rsidR="000753FF" w:rsidRDefault="00E77FCB" w:rsidP="000753FF">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La participación en un </w:t>
      </w:r>
      <w:r w:rsidR="000753FF">
        <w:rPr>
          <w:rFonts w:asciiTheme="majorHAnsi" w:hAnsiTheme="majorHAnsi"/>
          <w:sz w:val="24"/>
          <w:szCs w:val="24"/>
        </w:rPr>
        <w:t>informe sobre uno de los tópicos de discusión en clase.</w:t>
      </w:r>
    </w:p>
    <w:p w14:paraId="04F6762B" w14:textId="77777777" w:rsidR="000753FF" w:rsidRPr="000753FF" w:rsidRDefault="000753FF" w:rsidP="000753FF">
      <w:pPr>
        <w:pStyle w:val="ListParagraph"/>
        <w:rPr>
          <w:rFonts w:asciiTheme="majorHAnsi" w:hAnsiTheme="majorHAnsi"/>
          <w:sz w:val="24"/>
          <w:szCs w:val="24"/>
        </w:rPr>
      </w:pPr>
    </w:p>
    <w:p w14:paraId="7E20068A" w14:textId="77777777" w:rsidR="000753FF" w:rsidRDefault="000753FF" w:rsidP="000753FF">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Varios </w:t>
      </w:r>
      <w:proofErr w:type="spellStart"/>
      <w:r>
        <w:rPr>
          <w:rFonts w:asciiTheme="majorHAnsi" w:hAnsiTheme="majorHAnsi"/>
          <w:sz w:val="24"/>
          <w:szCs w:val="24"/>
        </w:rPr>
        <w:t>quizzes</w:t>
      </w:r>
      <w:proofErr w:type="spellEnd"/>
      <w:r>
        <w:rPr>
          <w:rFonts w:asciiTheme="majorHAnsi" w:hAnsiTheme="majorHAnsi"/>
          <w:sz w:val="24"/>
          <w:szCs w:val="24"/>
        </w:rPr>
        <w:t>, según sea necesario, sobre el material de lectura asignado.</w:t>
      </w:r>
    </w:p>
    <w:p w14:paraId="2DA7E1CE" w14:textId="77777777" w:rsidR="000753FF" w:rsidRPr="000753FF" w:rsidRDefault="000753FF" w:rsidP="000753FF">
      <w:pPr>
        <w:pStyle w:val="ListParagraph"/>
        <w:rPr>
          <w:rFonts w:asciiTheme="majorHAnsi" w:hAnsiTheme="majorHAnsi"/>
          <w:sz w:val="24"/>
          <w:szCs w:val="24"/>
        </w:rPr>
      </w:pPr>
    </w:p>
    <w:p w14:paraId="1C8E777A" w14:textId="77777777" w:rsidR="000753FF" w:rsidRDefault="000753FF" w:rsidP="000753FF">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Examen parcial.</w:t>
      </w:r>
    </w:p>
    <w:p w14:paraId="208A3C6B" w14:textId="77777777" w:rsidR="000753FF" w:rsidRPr="000753FF" w:rsidRDefault="000753FF" w:rsidP="000753FF">
      <w:pPr>
        <w:pStyle w:val="ListParagraph"/>
        <w:rPr>
          <w:rFonts w:asciiTheme="majorHAnsi" w:hAnsiTheme="majorHAnsi"/>
          <w:sz w:val="24"/>
          <w:szCs w:val="24"/>
        </w:rPr>
      </w:pPr>
    </w:p>
    <w:p w14:paraId="723C9814" w14:textId="77777777" w:rsidR="000753FF" w:rsidRDefault="000753FF" w:rsidP="000753FF">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Examen final.</w:t>
      </w:r>
    </w:p>
    <w:p w14:paraId="19A334D9" w14:textId="77777777" w:rsidR="000753FF" w:rsidRPr="000753FF" w:rsidRDefault="000753FF" w:rsidP="000753FF">
      <w:pPr>
        <w:pStyle w:val="ListParagraph"/>
        <w:rPr>
          <w:rFonts w:asciiTheme="majorHAnsi" w:hAnsiTheme="majorHAnsi"/>
          <w:sz w:val="24"/>
          <w:szCs w:val="24"/>
        </w:rPr>
      </w:pPr>
    </w:p>
    <w:p w14:paraId="252F2CCB" w14:textId="77777777" w:rsidR="000753FF" w:rsidRDefault="000753FF" w:rsidP="000753FF">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Una reflexión final sobre la experiencia de haber asistido al teatro haciendo un comentario de cada una de las producciones asignadas.</w:t>
      </w:r>
    </w:p>
    <w:p w14:paraId="1DD637EC" w14:textId="77777777" w:rsidR="000753FF" w:rsidRPr="000753FF" w:rsidRDefault="000753FF" w:rsidP="000753FF">
      <w:pPr>
        <w:pStyle w:val="ListParagraph"/>
        <w:rPr>
          <w:rFonts w:asciiTheme="majorHAnsi" w:hAnsiTheme="majorHAnsi"/>
          <w:sz w:val="24"/>
          <w:szCs w:val="24"/>
        </w:rPr>
      </w:pPr>
    </w:p>
    <w:p w14:paraId="3E2C19D9" w14:textId="77777777" w:rsidR="000753FF" w:rsidRDefault="000753FF" w:rsidP="000753FF">
      <w:pPr>
        <w:spacing w:after="0" w:line="240" w:lineRule="auto"/>
        <w:jc w:val="both"/>
        <w:rPr>
          <w:rFonts w:asciiTheme="majorHAnsi" w:hAnsiTheme="majorHAnsi"/>
          <w:b/>
          <w:sz w:val="24"/>
          <w:szCs w:val="24"/>
        </w:rPr>
      </w:pPr>
      <w:r>
        <w:rPr>
          <w:rFonts w:asciiTheme="majorHAnsi" w:hAnsiTheme="majorHAnsi"/>
          <w:b/>
          <w:sz w:val="24"/>
          <w:szCs w:val="24"/>
        </w:rPr>
        <w:t>ESTRATEGIAS DE EVALUACIÓN:</w:t>
      </w:r>
    </w:p>
    <w:p w14:paraId="3CE86DC1" w14:textId="77777777" w:rsidR="000753FF" w:rsidRDefault="000753FF" w:rsidP="000753FF">
      <w:pPr>
        <w:spacing w:after="0" w:line="240" w:lineRule="auto"/>
        <w:jc w:val="both"/>
        <w:rPr>
          <w:rFonts w:asciiTheme="majorHAnsi" w:hAnsiTheme="majorHAnsi"/>
          <w:b/>
          <w:sz w:val="24"/>
          <w:szCs w:val="24"/>
        </w:rPr>
      </w:pPr>
    </w:p>
    <w:p w14:paraId="3BC74960" w14:textId="77777777" w:rsidR="000753FF" w:rsidRDefault="000753FF" w:rsidP="000753FF">
      <w:pPr>
        <w:spacing w:after="0" w:line="240" w:lineRule="auto"/>
        <w:jc w:val="both"/>
        <w:rPr>
          <w:rFonts w:asciiTheme="majorHAnsi" w:hAnsiTheme="majorHAnsi"/>
          <w:sz w:val="24"/>
          <w:szCs w:val="24"/>
        </w:rPr>
      </w:pPr>
      <w:r>
        <w:rPr>
          <w:rFonts w:asciiTheme="majorHAnsi" w:hAnsiTheme="majorHAnsi"/>
          <w:sz w:val="24"/>
          <w:szCs w:val="24"/>
        </w:rPr>
        <w:t xml:space="preserve">La calificación </w:t>
      </w:r>
      <w:r w:rsidR="00AA6200">
        <w:rPr>
          <w:rFonts w:asciiTheme="majorHAnsi" w:hAnsiTheme="majorHAnsi"/>
          <w:sz w:val="24"/>
          <w:szCs w:val="24"/>
        </w:rPr>
        <w:t>final será el resultado de las siguientes notas:</w:t>
      </w:r>
    </w:p>
    <w:p w14:paraId="6756AD8E" w14:textId="77777777" w:rsidR="00AA6200" w:rsidRDefault="00AA6200" w:rsidP="000753FF">
      <w:pPr>
        <w:spacing w:after="0" w:line="240" w:lineRule="auto"/>
        <w:jc w:val="both"/>
        <w:rPr>
          <w:rFonts w:asciiTheme="majorHAnsi" w:hAnsiTheme="majorHAnsi"/>
          <w:sz w:val="24"/>
          <w:szCs w:val="24"/>
        </w:rPr>
      </w:pPr>
    </w:p>
    <w:p w14:paraId="034D1DF2" w14:textId="77777777" w:rsidR="00AA6200" w:rsidRPr="007273C9" w:rsidRDefault="00AA6200" w:rsidP="00AA6200">
      <w:pPr>
        <w:pStyle w:val="ListParagraph"/>
        <w:numPr>
          <w:ilvl w:val="0"/>
          <w:numId w:val="12"/>
        </w:numPr>
        <w:spacing w:after="0" w:line="240" w:lineRule="auto"/>
        <w:jc w:val="both"/>
        <w:rPr>
          <w:rFonts w:asciiTheme="majorHAnsi" w:hAnsiTheme="majorHAnsi"/>
          <w:b/>
          <w:sz w:val="24"/>
          <w:szCs w:val="24"/>
        </w:rPr>
      </w:pPr>
      <w:r w:rsidRPr="007273C9">
        <w:rPr>
          <w:rFonts w:asciiTheme="majorHAnsi" w:hAnsiTheme="majorHAnsi"/>
          <w:b/>
          <w:sz w:val="24"/>
          <w:szCs w:val="24"/>
        </w:rPr>
        <w:t>Informe</w:t>
      </w:r>
      <w:r w:rsidRPr="007273C9">
        <w:rPr>
          <w:rFonts w:asciiTheme="majorHAnsi" w:hAnsiTheme="majorHAnsi"/>
          <w:b/>
          <w:sz w:val="24"/>
          <w:szCs w:val="24"/>
        </w:rPr>
        <w:tab/>
      </w:r>
      <w:r w:rsidRPr="007273C9">
        <w:rPr>
          <w:rFonts w:asciiTheme="majorHAnsi" w:hAnsiTheme="majorHAnsi"/>
          <w:b/>
          <w:sz w:val="24"/>
          <w:szCs w:val="24"/>
        </w:rPr>
        <w:tab/>
      </w:r>
      <w:r w:rsidR="007273C9">
        <w:rPr>
          <w:rFonts w:asciiTheme="majorHAnsi" w:hAnsiTheme="majorHAnsi"/>
          <w:b/>
          <w:sz w:val="24"/>
          <w:szCs w:val="24"/>
        </w:rPr>
        <w:tab/>
      </w:r>
      <w:r w:rsidR="007273C9">
        <w:rPr>
          <w:rFonts w:asciiTheme="majorHAnsi" w:hAnsiTheme="majorHAnsi"/>
          <w:b/>
          <w:sz w:val="24"/>
          <w:szCs w:val="24"/>
        </w:rPr>
        <w:tab/>
      </w:r>
      <w:r w:rsidRPr="007273C9">
        <w:rPr>
          <w:rFonts w:asciiTheme="majorHAnsi" w:hAnsiTheme="majorHAnsi"/>
          <w:b/>
          <w:sz w:val="24"/>
          <w:szCs w:val="24"/>
        </w:rPr>
        <w:t>20%</w:t>
      </w:r>
    </w:p>
    <w:p w14:paraId="40827BF8" w14:textId="77777777" w:rsidR="00AA6200" w:rsidRPr="007273C9" w:rsidRDefault="00AA6200" w:rsidP="00AA6200">
      <w:pPr>
        <w:pStyle w:val="ListParagraph"/>
        <w:numPr>
          <w:ilvl w:val="0"/>
          <w:numId w:val="12"/>
        </w:numPr>
        <w:spacing w:after="0" w:line="240" w:lineRule="auto"/>
        <w:jc w:val="both"/>
        <w:rPr>
          <w:rFonts w:asciiTheme="majorHAnsi" w:hAnsiTheme="majorHAnsi"/>
          <w:b/>
          <w:sz w:val="24"/>
          <w:szCs w:val="24"/>
        </w:rPr>
      </w:pPr>
      <w:proofErr w:type="spellStart"/>
      <w:r w:rsidRPr="007273C9">
        <w:rPr>
          <w:rFonts w:asciiTheme="majorHAnsi" w:hAnsiTheme="majorHAnsi"/>
          <w:b/>
          <w:sz w:val="24"/>
          <w:szCs w:val="24"/>
        </w:rPr>
        <w:t>Quizzes</w:t>
      </w:r>
      <w:proofErr w:type="spellEnd"/>
      <w:r w:rsidR="00037647">
        <w:rPr>
          <w:rFonts w:asciiTheme="majorHAnsi" w:hAnsiTheme="majorHAnsi"/>
          <w:b/>
          <w:sz w:val="24"/>
          <w:szCs w:val="24"/>
        </w:rPr>
        <w:t xml:space="preserve">  y asistencia</w:t>
      </w:r>
      <w:r w:rsidR="00037647">
        <w:rPr>
          <w:rFonts w:asciiTheme="majorHAnsi" w:hAnsiTheme="majorHAnsi"/>
          <w:b/>
          <w:sz w:val="24"/>
          <w:szCs w:val="24"/>
        </w:rPr>
        <w:tab/>
        <w:t xml:space="preserve">              20</w:t>
      </w:r>
      <w:r w:rsidRPr="007273C9">
        <w:rPr>
          <w:rFonts w:asciiTheme="majorHAnsi" w:hAnsiTheme="majorHAnsi"/>
          <w:b/>
          <w:sz w:val="24"/>
          <w:szCs w:val="24"/>
        </w:rPr>
        <w:t>%</w:t>
      </w:r>
    </w:p>
    <w:p w14:paraId="68DAB5A1" w14:textId="77777777" w:rsidR="00AA6200" w:rsidRPr="007273C9" w:rsidRDefault="00AA6200" w:rsidP="00AA6200">
      <w:pPr>
        <w:pStyle w:val="ListParagraph"/>
        <w:numPr>
          <w:ilvl w:val="0"/>
          <w:numId w:val="12"/>
        </w:numPr>
        <w:spacing w:after="0" w:line="240" w:lineRule="auto"/>
        <w:jc w:val="both"/>
        <w:rPr>
          <w:rFonts w:asciiTheme="majorHAnsi" w:hAnsiTheme="majorHAnsi"/>
          <w:b/>
          <w:sz w:val="24"/>
          <w:szCs w:val="24"/>
        </w:rPr>
      </w:pPr>
      <w:r w:rsidRPr="007273C9">
        <w:rPr>
          <w:rFonts w:asciiTheme="majorHAnsi" w:hAnsiTheme="majorHAnsi"/>
          <w:b/>
          <w:sz w:val="24"/>
          <w:szCs w:val="24"/>
        </w:rPr>
        <w:t>Examen I</w:t>
      </w:r>
      <w:r w:rsidRPr="007273C9">
        <w:rPr>
          <w:rFonts w:asciiTheme="majorHAnsi" w:hAnsiTheme="majorHAnsi"/>
          <w:b/>
          <w:sz w:val="24"/>
          <w:szCs w:val="24"/>
        </w:rPr>
        <w:tab/>
      </w:r>
      <w:r w:rsidRPr="007273C9">
        <w:rPr>
          <w:rFonts w:asciiTheme="majorHAnsi" w:hAnsiTheme="majorHAnsi"/>
          <w:b/>
          <w:sz w:val="24"/>
          <w:szCs w:val="24"/>
        </w:rPr>
        <w:tab/>
      </w:r>
      <w:r w:rsidR="007273C9">
        <w:rPr>
          <w:rFonts w:asciiTheme="majorHAnsi" w:hAnsiTheme="majorHAnsi"/>
          <w:b/>
          <w:sz w:val="24"/>
          <w:szCs w:val="24"/>
        </w:rPr>
        <w:tab/>
      </w:r>
      <w:r w:rsidR="007273C9">
        <w:rPr>
          <w:rFonts w:asciiTheme="majorHAnsi" w:hAnsiTheme="majorHAnsi"/>
          <w:b/>
          <w:sz w:val="24"/>
          <w:szCs w:val="24"/>
        </w:rPr>
        <w:tab/>
      </w:r>
      <w:r w:rsidRPr="007273C9">
        <w:rPr>
          <w:rFonts w:asciiTheme="majorHAnsi" w:hAnsiTheme="majorHAnsi"/>
          <w:b/>
          <w:sz w:val="24"/>
          <w:szCs w:val="24"/>
        </w:rPr>
        <w:t>20%</w:t>
      </w:r>
    </w:p>
    <w:p w14:paraId="2976DED8" w14:textId="77777777" w:rsidR="00AA6200" w:rsidRPr="007273C9" w:rsidRDefault="00AA6200" w:rsidP="00AA6200">
      <w:pPr>
        <w:pStyle w:val="ListParagraph"/>
        <w:numPr>
          <w:ilvl w:val="0"/>
          <w:numId w:val="12"/>
        </w:numPr>
        <w:spacing w:after="0" w:line="240" w:lineRule="auto"/>
        <w:jc w:val="both"/>
        <w:rPr>
          <w:rFonts w:asciiTheme="majorHAnsi" w:hAnsiTheme="majorHAnsi"/>
          <w:b/>
          <w:sz w:val="24"/>
          <w:szCs w:val="24"/>
        </w:rPr>
      </w:pPr>
      <w:r w:rsidRPr="007273C9">
        <w:rPr>
          <w:rFonts w:asciiTheme="majorHAnsi" w:hAnsiTheme="majorHAnsi"/>
          <w:b/>
          <w:sz w:val="24"/>
          <w:szCs w:val="24"/>
        </w:rPr>
        <w:t>Examen II</w:t>
      </w:r>
      <w:r w:rsidRPr="007273C9">
        <w:rPr>
          <w:rFonts w:asciiTheme="majorHAnsi" w:hAnsiTheme="majorHAnsi"/>
          <w:b/>
          <w:sz w:val="24"/>
          <w:szCs w:val="24"/>
        </w:rPr>
        <w:tab/>
      </w:r>
      <w:r w:rsidRPr="007273C9">
        <w:rPr>
          <w:rFonts w:asciiTheme="majorHAnsi" w:hAnsiTheme="majorHAnsi"/>
          <w:b/>
          <w:sz w:val="24"/>
          <w:szCs w:val="24"/>
        </w:rPr>
        <w:tab/>
      </w:r>
      <w:r w:rsidR="007273C9">
        <w:rPr>
          <w:rFonts w:asciiTheme="majorHAnsi" w:hAnsiTheme="majorHAnsi"/>
          <w:b/>
          <w:sz w:val="24"/>
          <w:szCs w:val="24"/>
        </w:rPr>
        <w:tab/>
      </w:r>
      <w:r w:rsidR="007273C9">
        <w:rPr>
          <w:rFonts w:asciiTheme="majorHAnsi" w:hAnsiTheme="majorHAnsi"/>
          <w:b/>
          <w:sz w:val="24"/>
          <w:szCs w:val="24"/>
        </w:rPr>
        <w:tab/>
      </w:r>
      <w:r w:rsidRPr="007273C9">
        <w:rPr>
          <w:rFonts w:asciiTheme="majorHAnsi" w:hAnsiTheme="majorHAnsi"/>
          <w:b/>
          <w:sz w:val="24"/>
          <w:szCs w:val="24"/>
        </w:rPr>
        <w:t>20%</w:t>
      </w:r>
    </w:p>
    <w:p w14:paraId="504FD9E3" w14:textId="77777777" w:rsidR="00AA6200" w:rsidRPr="007273C9" w:rsidRDefault="00AA6200" w:rsidP="00AA6200">
      <w:pPr>
        <w:pStyle w:val="ListParagraph"/>
        <w:numPr>
          <w:ilvl w:val="0"/>
          <w:numId w:val="12"/>
        </w:numPr>
        <w:spacing w:after="0" w:line="240" w:lineRule="auto"/>
        <w:jc w:val="both"/>
        <w:rPr>
          <w:rFonts w:asciiTheme="majorHAnsi" w:hAnsiTheme="majorHAnsi"/>
          <w:b/>
          <w:sz w:val="24"/>
          <w:szCs w:val="24"/>
        </w:rPr>
      </w:pPr>
      <w:r w:rsidRPr="007273C9">
        <w:rPr>
          <w:rFonts w:asciiTheme="majorHAnsi" w:hAnsiTheme="majorHAnsi"/>
          <w:b/>
          <w:sz w:val="24"/>
          <w:szCs w:val="24"/>
        </w:rPr>
        <w:t xml:space="preserve">Reflexiones y reseñas de obras </w:t>
      </w:r>
      <w:r w:rsidR="007273C9">
        <w:rPr>
          <w:rFonts w:asciiTheme="majorHAnsi" w:hAnsiTheme="majorHAnsi"/>
          <w:b/>
          <w:sz w:val="24"/>
          <w:szCs w:val="24"/>
        </w:rPr>
        <w:tab/>
      </w:r>
      <w:r w:rsidR="00037647">
        <w:rPr>
          <w:rFonts w:asciiTheme="majorHAnsi" w:hAnsiTheme="majorHAnsi"/>
          <w:b/>
          <w:sz w:val="24"/>
          <w:szCs w:val="24"/>
        </w:rPr>
        <w:t>20</w:t>
      </w:r>
      <w:r w:rsidRPr="007273C9">
        <w:rPr>
          <w:rFonts w:asciiTheme="majorHAnsi" w:hAnsiTheme="majorHAnsi"/>
          <w:b/>
          <w:sz w:val="24"/>
          <w:szCs w:val="24"/>
        </w:rPr>
        <w:t>%</w:t>
      </w:r>
    </w:p>
    <w:p w14:paraId="2266B601" w14:textId="77777777" w:rsidR="00AA6200" w:rsidRDefault="00AA6200" w:rsidP="00AA6200">
      <w:pPr>
        <w:spacing w:after="0" w:line="240" w:lineRule="auto"/>
        <w:jc w:val="both"/>
        <w:rPr>
          <w:rFonts w:asciiTheme="majorHAnsi" w:hAnsiTheme="majorHAnsi"/>
          <w:sz w:val="24"/>
          <w:szCs w:val="24"/>
        </w:rPr>
      </w:pPr>
    </w:p>
    <w:p w14:paraId="5961045A" w14:textId="77777777" w:rsidR="00AA6200" w:rsidRDefault="00AA6200" w:rsidP="00AA6200">
      <w:pPr>
        <w:spacing w:after="0" w:line="240" w:lineRule="auto"/>
        <w:jc w:val="both"/>
        <w:rPr>
          <w:rFonts w:asciiTheme="majorHAnsi" w:hAnsiTheme="majorHAnsi"/>
          <w:b/>
          <w:sz w:val="24"/>
          <w:szCs w:val="24"/>
        </w:rPr>
      </w:pPr>
      <w:r>
        <w:rPr>
          <w:rFonts w:asciiTheme="majorHAnsi" w:hAnsiTheme="majorHAnsi"/>
          <w:b/>
          <w:sz w:val="24"/>
          <w:szCs w:val="24"/>
        </w:rPr>
        <w:t>POLÍTICA DE ASISTENCIA:</w:t>
      </w:r>
    </w:p>
    <w:p w14:paraId="79F0CF2D" w14:textId="77777777" w:rsidR="00AA6200" w:rsidRDefault="00AA6200" w:rsidP="00AA6200">
      <w:pPr>
        <w:spacing w:after="0" w:line="240" w:lineRule="auto"/>
        <w:jc w:val="both"/>
        <w:rPr>
          <w:rFonts w:asciiTheme="majorHAnsi" w:hAnsiTheme="majorHAnsi"/>
          <w:b/>
          <w:sz w:val="24"/>
          <w:szCs w:val="24"/>
        </w:rPr>
      </w:pPr>
    </w:p>
    <w:p w14:paraId="2648F36D" w14:textId="77777777" w:rsidR="00AA6200" w:rsidRDefault="007273C9" w:rsidP="00AA6200">
      <w:pPr>
        <w:spacing w:after="0" w:line="240" w:lineRule="auto"/>
        <w:jc w:val="both"/>
        <w:rPr>
          <w:rFonts w:asciiTheme="majorHAnsi" w:hAnsiTheme="majorHAnsi"/>
          <w:b/>
          <w:sz w:val="24"/>
          <w:szCs w:val="24"/>
        </w:rPr>
      </w:pPr>
      <w:r w:rsidRPr="007273C9">
        <w:rPr>
          <w:rFonts w:asciiTheme="majorHAnsi" w:hAnsiTheme="majorHAnsi"/>
          <w:b/>
          <w:sz w:val="24"/>
          <w:szCs w:val="24"/>
        </w:rPr>
        <w:t>Luego de tres ausencias sin justificación, la nota final del estudiante se reducirá en un tercio de punto por cada ausencia adicional (</w:t>
      </w:r>
      <w:proofErr w:type="spellStart"/>
      <w:r w:rsidRPr="007273C9">
        <w:rPr>
          <w:rFonts w:asciiTheme="majorHAnsi" w:hAnsiTheme="majorHAnsi"/>
          <w:b/>
          <w:sz w:val="24"/>
          <w:szCs w:val="24"/>
        </w:rPr>
        <w:t>e.g</w:t>
      </w:r>
      <w:proofErr w:type="spellEnd"/>
      <w:r w:rsidRPr="007273C9">
        <w:rPr>
          <w:rFonts w:asciiTheme="majorHAnsi" w:hAnsiTheme="majorHAnsi"/>
          <w:b/>
          <w:sz w:val="24"/>
          <w:szCs w:val="24"/>
        </w:rPr>
        <w:t>. de B a B-, o de B- a C+)</w:t>
      </w:r>
    </w:p>
    <w:p w14:paraId="57AF5CA9" w14:textId="77777777" w:rsidR="008905E0" w:rsidRDefault="008905E0" w:rsidP="00AA6200">
      <w:pPr>
        <w:spacing w:after="0" w:line="240" w:lineRule="auto"/>
        <w:jc w:val="both"/>
        <w:rPr>
          <w:rFonts w:asciiTheme="majorHAnsi" w:hAnsiTheme="majorHAnsi"/>
          <w:b/>
          <w:sz w:val="24"/>
          <w:szCs w:val="24"/>
        </w:rPr>
      </w:pPr>
    </w:p>
    <w:p w14:paraId="798AAE00" w14:textId="77777777" w:rsidR="005C0013" w:rsidRPr="002519C3" w:rsidRDefault="005C0013" w:rsidP="008905E0">
      <w:pPr>
        <w:rPr>
          <w:b/>
          <w:u w:val="single"/>
        </w:rPr>
      </w:pPr>
    </w:p>
    <w:p w14:paraId="7D82A4D8" w14:textId="1CD02E3D" w:rsidR="008905E0" w:rsidRPr="004C3EF3" w:rsidRDefault="004C3EF3" w:rsidP="008905E0">
      <w:pPr>
        <w:rPr>
          <w:b/>
          <w:sz w:val="28"/>
          <w:szCs w:val="28"/>
          <w:lang w:val="en-US"/>
        </w:rPr>
      </w:pPr>
      <w:r w:rsidRPr="004C3EF3">
        <w:rPr>
          <w:b/>
          <w:u w:val="single"/>
          <w:lang w:val="en-US"/>
        </w:rPr>
        <w:lastRenderedPageBreak/>
        <w:t>LECTURAS</w:t>
      </w:r>
      <w:r w:rsidR="008905E0" w:rsidRPr="004C3EF3">
        <w:rPr>
          <w:b/>
          <w:lang w:val="en-US"/>
        </w:rPr>
        <w:t xml:space="preserve">  </w:t>
      </w:r>
    </w:p>
    <w:p w14:paraId="17FAF06D" w14:textId="77777777" w:rsidR="00A903BC" w:rsidRPr="00334C2B" w:rsidRDefault="00A903BC" w:rsidP="00A903BC">
      <w:pPr>
        <w:rPr>
          <w:rFonts w:ascii="Bookman Old Style" w:hAnsi="Bookman Old Style"/>
        </w:rPr>
      </w:pPr>
      <w:proofErr w:type="spellStart"/>
      <w:r w:rsidRPr="000F7100">
        <w:rPr>
          <w:rFonts w:ascii="Bookman Old Style" w:hAnsi="Bookman Old Style"/>
          <w:lang w:val="en-US"/>
        </w:rPr>
        <w:t>Barranger</w:t>
      </w:r>
      <w:proofErr w:type="spellEnd"/>
      <w:r w:rsidRPr="000F7100">
        <w:rPr>
          <w:rFonts w:ascii="Bookman Old Style" w:hAnsi="Bookman Old Style"/>
          <w:lang w:val="en-US"/>
        </w:rPr>
        <w:t xml:space="preserve">, Milly S. </w:t>
      </w:r>
      <w:r w:rsidRPr="000F7100">
        <w:rPr>
          <w:rFonts w:ascii="Bookman Old Style" w:hAnsi="Bookman Old Style"/>
          <w:b/>
          <w:lang w:val="en-US"/>
        </w:rPr>
        <w:t>Theatre: A</w:t>
      </w:r>
      <w:r>
        <w:rPr>
          <w:rFonts w:ascii="Bookman Old Style" w:hAnsi="Bookman Old Style"/>
          <w:b/>
          <w:lang w:val="en-US"/>
        </w:rPr>
        <w:t xml:space="preserve"> </w:t>
      </w:r>
      <w:r w:rsidRPr="000F7100">
        <w:rPr>
          <w:rFonts w:ascii="Bookman Old Style" w:hAnsi="Bookman Old Style"/>
          <w:b/>
          <w:lang w:val="en-US"/>
        </w:rPr>
        <w:t>Way of Seeing.</w:t>
      </w:r>
      <w:r>
        <w:rPr>
          <w:rFonts w:ascii="Bookman Old Style" w:hAnsi="Bookman Old Style"/>
          <w:lang w:val="en-US"/>
        </w:rPr>
        <w:t xml:space="preserve"> </w:t>
      </w:r>
      <w:proofErr w:type="spellStart"/>
      <w:r w:rsidRPr="00334C2B">
        <w:rPr>
          <w:rFonts w:ascii="Bookman Old Style" w:hAnsi="Bookman Old Style"/>
        </w:rPr>
        <w:t>Sixth</w:t>
      </w:r>
      <w:proofErr w:type="spellEnd"/>
      <w:r w:rsidRPr="00334C2B">
        <w:rPr>
          <w:rFonts w:ascii="Bookman Old Style" w:hAnsi="Bookman Old Style"/>
        </w:rPr>
        <w:t xml:space="preserve"> </w:t>
      </w:r>
      <w:proofErr w:type="spellStart"/>
      <w:proofErr w:type="gramStart"/>
      <w:r w:rsidRPr="00334C2B">
        <w:rPr>
          <w:rFonts w:ascii="Bookman Old Style" w:hAnsi="Bookman Old Style"/>
        </w:rPr>
        <w:t>Edition</w:t>
      </w:r>
      <w:proofErr w:type="spellEnd"/>
      <w:r w:rsidRPr="00334C2B">
        <w:rPr>
          <w:rFonts w:ascii="Bookman Old Style" w:hAnsi="Bookman Old Style"/>
        </w:rPr>
        <w:t xml:space="preserve"> .</w:t>
      </w:r>
      <w:proofErr w:type="gramEnd"/>
      <w:r w:rsidRPr="00334C2B">
        <w:rPr>
          <w:rFonts w:ascii="Bookman Old Style" w:hAnsi="Bookman Old Style"/>
        </w:rPr>
        <w:t xml:space="preserve"> Australia: </w:t>
      </w:r>
      <w:proofErr w:type="spellStart"/>
      <w:r w:rsidRPr="00334C2B">
        <w:rPr>
          <w:rFonts w:ascii="Bookman Old Style" w:hAnsi="Bookman Old Style"/>
        </w:rPr>
        <w:t>Wadsworth</w:t>
      </w:r>
      <w:proofErr w:type="spellEnd"/>
      <w:r w:rsidRPr="00334C2B">
        <w:rPr>
          <w:rFonts w:ascii="Bookman Old Style" w:hAnsi="Bookman Old Style"/>
        </w:rPr>
        <w:t>, 2006</w:t>
      </w:r>
    </w:p>
    <w:p w14:paraId="6D1C8912" w14:textId="77777777" w:rsidR="008905E0" w:rsidRPr="004B2851" w:rsidRDefault="008905E0" w:rsidP="008905E0">
      <w:r w:rsidRPr="004B2851">
        <w:t xml:space="preserve">-Otras </w:t>
      </w:r>
      <w:r>
        <w:t>l</w:t>
      </w:r>
      <w:r w:rsidRPr="00915357">
        <w:t xml:space="preserve">ecturas </w:t>
      </w:r>
      <w:r>
        <w:t xml:space="preserve">que </w:t>
      </w:r>
      <w:r w:rsidRPr="00915357">
        <w:t>estará</w:t>
      </w:r>
      <w:r>
        <w:t>n</w:t>
      </w:r>
      <w:r w:rsidRPr="00915357">
        <w:t xml:space="preserve"> disponible</w:t>
      </w:r>
      <w:r>
        <w:t>s</w:t>
      </w:r>
      <w:r w:rsidRPr="00915357">
        <w:t xml:space="preserve"> en la página del curso del Seminario Multidisciplinario José Emilio González de la Facultad de Humanidad</w:t>
      </w:r>
      <w:r>
        <w:t>es(</w:t>
      </w:r>
      <w:hyperlink r:id="rId9" w:history="1">
        <w:r w:rsidRPr="00A23F00">
          <w:rPr>
            <w:rStyle w:val="Hyperlink"/>
          </w:rPr>
          <w:t>www.smjegupr.net</w:t>
        </w:r>
      </w:hyperlink>
      <w:r>
        <w:t>)</w:t>
      </w:r>
    </w:p>
    <w:p w14:paraId="7AC35CC4" w14:textId="77777777" w:rsidR="008905E0" w:rsidRPr="007273C9" w:rsidRDefault="008905E0" w:rsidP="00AA6200">
      <w:pPr>
        <w:spacing w:after="0" w:line="240" w:lineRule="auto"/>
        <w:jc w:val="both"/>
        <w:rPr>
          <w:rFonts w:asciiTheme="majorHAnsi" w:hAnsiTheme="majorHAnsi"/>
          <w:b/>
          <w:sz w:val="24"/>
          <w:szCs w:val="24"/>
        </w:rPr>
      </w:pPr>
    </w:p>
    <w:p w14:paraId="33CAB454" w14:textId="77777777" w:rsidR="004A5F28" w:rsidRPr="004A5F28" w:rsidRDefault="004A5F28" w:rsidP="004A5F28">
      <w:pPr>
        <w:spacing w:after="0" w:line="240" w:lineRule="auto"/>
        <w:ind w:left="360"/>
        <w:jc w:val="both"/>
        <w:rPr>
          <w:rFonts w:asciiTheme="majorHAnsi" w:hAnsiTheme="majorHAnsi"/>
          <w:sz w:val="24"/>
          <w:szCs w:val="24"/>
        </w:rPr>
      </w:pPr>
    </w:p>
    <w:p w14:paraId="0274CE5D" w14:textId="77777777" w:rsidR="009C5A3C" w:rsidRDefault="00BD1DAA" w:rsidP="00BD1DAA">
      <w:r w:rsidRPr="00F24FEA">
        <w:rPr>
          <w:b/>
        </w:rPr>
        <w:t>Acomodo razonable</w:t>
      </w:r>
      <w:r>
        <w:t>: Los estudiantes que reciban servicios de Rehabilitación Vocacional deben comunicarse con el profesor a inicios del semestre para planificar el acomodo razonable y equipo necesario conforme con la recomendación de la Oficina de Asuntos para Personas con Impedimentos (CAPI) del Decanato de Estudiantes. También aquellos estudiantes con necesidades especiales que requieran algún tipo de asistencia o acomodo deben comunicarse con el profesor.</w:t>
      </w:r>
    </w:p>
    <w:p w14:paraId="561D8313" w14:textId="77777777" w:rsidR="00BD1DAA" w:rsidRPr="009C5A3C" w:rsidRDefault="00BD1DAA" w:rsidP="00BD1DAA">
      <w:r w:rsidRPr="003D2968">
        <w:rPr>
          <w:b/>
        </w:rPr>
        <w:t>Integridad académica</w:t>
      </w:r>
    </w:p>
    <w:p w14:paraId="453A6013" w14:textId="77777777" w:rsidR="00BD1DAA" w:rsidRPr="003D2968" w:rsidRDefault="00BD1DAA" w:rsidP="00BD1DAA">
      <w:r w:rsidRPr="003D2968">
        <w:t xml:space="preserve">La </w:t>
      </w:r>
      <w:r>
        <w:t xml:space="preserve">Universidad de Puerto Rico promueve los más altos estándares de integridad académica y científica. El artículo 6.2 del Reglamento General de Estudiantes del UPR (Certificación Núm.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por cita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acciones disciplinarias en conformidad con el procedimiento disciplinario establecido en el Reglamento  General de Estudiantes de la UPR vigente. </w:t>
      </w:r>
    </w:p>
    <w:p w14:paraId="6B848028" w14:textId="77777777" w:rsidR="00675D95" w:rsidRPr="00675D95" w:rsidRDefault="00675D95" w:rsidP="00675D95">
      <w:pPr>
        <w:pStyle w:val="ListParagraph"/>
        <w:spacing w:after="0" w:line="480" w:lineRule="auto"/>
        <w:jc w:val="both"/>
        <w:rPr>
          <w:rFonts w:asciiTheme="majorHAnsi" w:hAnsiTheme="majorHAnsi"/>
          <w:sz w:val="24"/>
          <w:szCs w:val="24"/>
        </w:rPr>
      </w:pPr>
    </w:p>
    <w:p w14:paraId="553574C4" w14:textId="77777777" w:rsidR="00A734AD" w:rsidRPr="000F7100" w:rsidRDefault="00A734AD" w:rsidP="00A734AD">
      <w:pPr>
        <w:rPr>
          <w:rFonts w:ascii="Bookman Old Style" w:hAnsi="Bookman Old Style"/>
          <w:lang w:val="en-US"/>
        </w:rPr>
      </w:pPr>
      <w:r w:rsidRPr="00C37D80">
        <w:rPr>
          <w:rFonts w:ascii="Bookman Old Style" w:hAnsi="Bookman Old Style"/>
          <w:b/>
          <w:lang w:val="en-US"/>
        </w:rPr>
        <w:t>BIBLIOGRAFIA</w:t>
      </w:r>
      <w:r w:rsidRPr="000F7100">
        <w:rPr>
          <w:rFonts w:ascii="Bookman Old Style" w:hAnsi="Bookman Old Style"/>
          <w:lang w:val="en-US"/>
        </w:rPr>
        <w:t>:</w:t>
      </w:r>
    </w:p>
    <w:p w14:paraId="7ECD7551" w14:textId="400EE663" w:rsidR="00A734AD" w:rsidRPr="000F7100" w:rsidRDefault="000F7100" w:rsidP="00A734AD">
      <w:pPr>
        <w:rPr>
          <w:rFonts w:ascii="Bookman Old Style" w:hAnsi="Bookman Old Style"/>
          <w:lang w:val="en-US"/>
        </w:rPr>
      </w:pPr>
      <w:proofErr w:type="spellStart"/>
      <w:r w:rsidRPr="000F7100">
        <w:rPr>
          <w:rFonts w:ascii="Bookman Old Style" w:hAnsi="Bookman Old Style"/>
          <w:lang w:val="en-US"/>
        </w:rPr>
        <w:t>Barranger</w:t>
      </w:r>
      <w:proofErr w:type="spellEnd"/>
      <w:r w:rsidRPr="000F7100">
        <w:rPr>
          <w:rFonts w:ascii="Bookman Old Style" w:hAnsi="Bookman Old Style"/>
          <w:lang w:val="en-US"/>
        </w:rPr>
        <w:t xml:space="preserve">, Milly S. </w:t>
      </w:r>
      <w:r w:rsidRPr="000F7100">
        <w:rPr>
          <w:rFonts w:ascii="Bookman Old Style" w:hAnsi="Bookman Old Style"/>
          <w:b/>
          <w:lang w:val="en-US"/>
        </w:rPr>
        <w:t>Theatre: A</w:t>
      </w:r>
      <w:r>
        <w:rPr>
          <w:rFonts w:ascii="Bookman Old Style" w:hAnsi="Bookman Old Style"/>
          <w:b/>
          <w:lang w:val="en-US"/>
        </w:rPr>
        <w:t xml:space="preserve"> </w:t>
      </w:r>
      <w:r w:rsidRPr="000F7100">
        <w:rPr>
          <w:rFonts w:ascii="Bookman Old Style" w:hAnsi="Bookman Old Style"/>
          <w:b/>
          <w:lang w:val="en-US"/>
        </w:rPr>
        <w:t>Way of Seeing.</w:t>
      </w:r>
      <w:r>
        <w:rPr>
          <w:rFonts w:ascii="Bookman Old Style" w:hAnsi="Bookman Old Style"/>
          <w:lang w:val="en-US"/>
        </w:rPr>
        <w:t xml:space="preserve"> </w:t>
      </w:r>
      <w:r w:rsidR="006B5503">
        <w:rPr>
          <w:rFonts w:ascii="Bookman Old Style" w:hAnsi="Bookman Old Style"/>
          <w:lang w:val="en-US"/>
        </w:rPr>
        <w:t>Seventh</w:t>
      </w:r>
      <w:r>
        <w:rPr>
          <w:rFonts w:ascii="Bookman Old Style" w:hAnsi="Bookman Old Style"/>
          <w:lang w:val="en-US"/>
        </w:rPr>
        <w:t xml:space="preserve"> </w:t>
      </w:r>
      <w:proofErr w:type="gramStart"/>
      <w:r>
        <w:rPr>
          <w:rFonts w:ascii="Bookman Old Style" w:hAnsi="Bookman Old Style"/>
          <w:lang w:val="en-US"/>
        </w:rPr>
        <w:t>Edition .</w:t>
      </w:r>
      <w:proofErr w:type="gramEnd"/>
      <w:r>
        <w:rPr>
          <w:rFonts w:ascii="Bookman Old Style" w:hAnsi="Bookman Old Style"/>
          <w:lang w:val="en-US"/>
        </w:rPr>
        <w:t xml:space="preserve"> Australia: Wadsworth, 200</w:t>
      </w:r>
      <w:r w:rsidR="006B5503">
        <w:rPr>
          <w:rFonts w:ascii="Bookman Old Style" w:hAnsi="Bookman Old Style"/>
          <w:lang w:val="en-US"/>
        </w:rPr>
        <w:t>7</w:t>
      </w:r>
    </w:p>
    <w:p w14:paraId="2B1A96C5" w14:textId="77777777" w:rsidR="00A734AD" w:rsidRDefault="00A734AD" w:rsidP="00A734AD">
      <w:pPr>
        <w:widowControl w:val="0"/>
        <w:rPr>
          <w:rFonts w:ascii="Bookman Old Style" w:hAnsi="Bookman Old Style"/>
        </w:rPr>
      </w:pPr>
      <w:r w:rsidRPr="00334C2B">
        <w:rPr>
          <w:rFonts w:ascii="Bookman Old Style" w:hAnsi="Bookman Old Style"/>
          <w:lang w:val="en-US"/>
        </w:rPr>
        <w:t xml:space="preserve">Berthold, M. (1974). </w:t>
      </w:r>
      <w:r w:rsidRPr="00075102">
        <w:rPr>
          <w:rFonts w:ascii="Bookman Old Style" w:hAnsi="Bookman Old Style"/>
          <w:b/>
        </w:rPr>
        <w:t>Historia social del teatro</w:t>
      </w:r>
      <w:r w:rsidRPr="00075102">
        <w:rPr>
          <w:rFonts w:ascii="Bookman Old Style" w:hAnsi="Bookman Old Style"/>
        </w:rPr>
        <w:t xml:space="preserve">. </w:t>
      </w:r>
      <w:r>
        <w:rPr>
          <w:rFonts w:ascii="Bookman Old Style" w:hAnsi="Bookman Old Style"/>
        </w:rPr>
        <w:t>(</w:t>
      </w:r>
      <w:r w:rsidRPr="00075102">
        <w:rPr>
          <w:rFonts w:ascii="Bookman Old Style" w:hAnsi="Bookman Old Style"/>
        </w:rPr>
        <w:t>2 tomos</w:t>
      </w:r>
      <w:r>
        <w:rPr>
          <w:rFonts w:ascii="Bookman Old Style" w:hAnsi="Bookman Old Style"/>
        </w:rPr>
        <w:t>)</w:t>
      </w:r>
      <w:r w:rsidRPr="00075102">
        <w:rPr>
          <w:rFonts w:ascii="Bookman Old Style" w:hAnsi="Bookman Old Style"/>
        </w:rPr>
        <w:t>.  Ma</w:t>
      </w:r>
      <w:r>
        <w:rPr>
          <w:rFonts w:ascii="Bookman Old Style" w:hAnsi="Bookman Old Style"/>
        </w:rPr>
        <w:t>drid: Ediciones</w:t>
      </w:r>
    </w:p>
    <w:p w14:paraId="3616BE3C" w14:textId="77777777" w:rsidR="00F50B44" w:rsidRDefault="00A734AD" w:rsidP="00F50B44">
      <w:pPr>
        <w:widowControl w:val="0"/>
        <w:ind w:firstLine="720"/>
        <w:rPr>
          <w:rFonts w:ascii="Bookman Old Style" w:hAnsi="Bookman Old Style"/>
        </w:rPr>
      </w:pPr>
      <w:r>
        <w:rPr>
          <w:rFonts w:ascii="Bookman Old Style" w:hAnsi="Bookman Old Style"/>
        </w:rPr>
        <w:t>Guadarrama</w:t>
      </w:r>
    </w:p>
    <w:p w14:paraId="218CE641" w14:textId="77777777" w:rsidR="00A734AD" w:rsidRPr="00334C2B" w:rsidRDefault="00A734AD" w:rsidP="00F50B44">
      <w:pPr>
        <w:widowControl w:val="0"/>
        <w:rPr>
          <w:rFonts w:ascii="Bookman Old Style" w:hAnsi="Bookman Old Style"/>
          <w:lang w:val="en-US"/>
        </w:rPr>
      </w:pPr>
      <w:proofErr w:type="spellStart"/>
      <w:r w:rsidRPr="00F50B44">
        <w:rPr>
          <w:rFonts w:ascii="Bookman Old Style" w:hAnsi="Bookman Old Style"/>
        </w:rPr>
        <w:t>Brockett</w:t>
      </w:r>
      <w:proofErr w:type="spellEnd"/>
      <w:r w:rsidRPr="00F50B44">
        <w:rPr>
          <w:rFonts w:ascii="Bookman Old Style" w:hAnsi="Bookman Old Style"/>
        </w:rPr>
        <w:t xml:space="preserve">, O. G. y Findlay, R. (1991). </w:t>
      </w:r>
      <w:r w:rsidRPr="00A734AD">
        <w:rPr>
          <w:rFonts w:ascii="Bookman Old Style" w:hAnsi="Bookman Old Style"/>
          <w:b/>
          <w:lang w:val="en-US"/>
        </w:rPr>
        <w:t>Century of Innovation (A History of</w:t>
      </w:r>
    </w:p>
    <w:p w14:paraId="356A1904" w14:textId="77777777" w:rsidR="00A734AD" w:rsidRPr="00A734AD" w:rsidRDefault="00A734AD" w:rsidP="00A734AD">
      <w:pPr>
        <w:widowControl w:val="0"/>
        <w:ind w:firstLine="720"/>
        <w:rPr>
          <w:rFonts w:ascii="Bookman Old Style" w:hAnsi="Bookman Old Style"/>
          <w:lang w:val="en-US"/>
        </w:rPr>
      </w:pPr>
      <w:r w:rsidRPr="00A734AD">
        <w:rPr>
          <w:rFonts w:ascii="Bookman Old Style" w:hAnsi="Bookman Old Style"/>
          <w:b/>
          <w:lang w:val="en-US"/>
        </w:rPr>
        <w:t>European and Drama Since the Late Nineteenth Century)</w:t>
      </w:r>
      <w:r w:rsidRPr="00A734AD">
        <w:rPr>
          <w:rFonts w:ascii="Bookman Old Style" w:hAnsi="Bookman Old Style"/>
          <w:lang w:val="en-US"/>
        </w:rPr>
        <w:t>.  Boston:</w:t>
      </w:r>
    </w:p>
    <w:p w14:paraId="424E7A48" w14:textId="77777777" w:rsidR="00A734AD" w:rsidRPr="00A734AD" w:rsidRDefault="00A734AD" w:rsidP="00A734AD">
      <w:pPr>
        <w:widowControl w:val="0"/>
        <w:ind w:firstLine="720"/>
        <w:rPr>
          <w:rFonts w:ascii="Bookman Old Style" w:hAnsi="Bookman Old Style"/>
          <w:lang w:val="en-US"/>
        </w:rPr>
      </w:pPr>
      <w:r w:rsidRPr="00A734AD">
        <w:rPr>
          <w:rFonts w:ascii="Bookman Old Style" w:hAnsi="Bookman Old Style"/>
          <w:lang w:val="en-US"/>
        </w:rPr>
        <w:t>Allyn and Bacon.</w:t>
      </w:r>
    </w:p>
    <w:p w14:paraId="57B5EF1A" w14:textId="77777777" w:rsidR="00A734AD" w:rsidRPr="00A734AD" w:rsidRDefault="00A734AD" w:rsidP="00A734AD">
      <w:pPr>
        <w:widowControl w:val="0"/>
        <w:rPr>
          <w:rFonts w:ascii="Bookman Old Style" w:hAnsi="Bookman Old Style"/>
          <w:lang w:val="en-US"/>
        </w:rPr>
      </w:pPr>
      <w:r w:rsidRPr="00A734AD">
        <w:rPr>
          <w:rFonts w:ascii="Bookman Old Style" w:hAnsi="Bookman Old Style"/>
          <w:lang w:val="en-US"/>
        </w:rPr>
        <w:lastRenderedPageBreak/>
        <w:t xml:space="preserve">Brockett, O. G. y </w:t>
      </w:r>
      <w:proofErr w:type="spellStart"/>
      <w:r w:rsidRPr="00A734AD">
        <w:rPr>
          <w:rFonts w:ascii="Bookman Old Style" w:hAnsi="Bookman Old Style"/>
          <w:lang w:val="en-US"/>
        </w:rPr>
        <w:t>Hildy</w:t>
      </w:r>
      <w:proofErr w:type="spellEnd"/>
      <w:r w:rsidRPr="00A734AD">
        <w:rPr>
          <w:rFonts w:ascii="Bookman Old Style" w:hAnsi="Bookman Old Style"/>
          <w:lang w:val="en-US"/>
        </w:rPr>
        <w:t xml:space="preserve">, F. G.  (2010). </w:t>
      </w:r>
      <w:r w:rsidRPr="00A734AD">
        <w:rPr>
          <w:rFonts w:ascii="Bookman Old Style" w:hAnsi="Bookman Old Style"/>
          <w:b/>
          <w:lang w:val="en-US"/>
        </w:rPr>
        <w:t>History of the Theatre</w:t>
      </w:r>
      <w:r w:rsidRPr="00A734AD">
        <w:rPr>
          <w:rFonts w:ascii="Bookman Old Style" w:hAnsi="Bookman Old Style"/>
          <w:lang w:val="en-US"/>
        </w:rPr>
        <w:t xml:space="preserve">. Boston: Allyn </w:t>
      </w:r>
    </w:p>
    <w:p w14:paraId="79A29534" w14:textId="77777777" w:rsidR="00A734AD" w:rsidRDefault="00A734AD" w:rsidP="00A734AD">
      <w:pPr>
        <w:widowControl w:val="0"/>
        <w:rPr>
          <w:rFonts w:ascii="Bookman Old Style" w:hAnsi="Bookman Old Style"/>
          <w:lang w:val="en-US"/>
        </w:rPr>
      </w:pPr>
      <w:r w:rsidRPr="00A734AD">
        <w:rPr>
          <w:rFonts w:ascii="Bookman Old Style" w:hAnsi="Bookman Old Style"/>
          <w:lang w:val="en-US"/>
        </w:rPr>
        <w:tab/>
        <w:t>and Bacon.</w:t>
      </w:r>
    </w:p>
    <w:p w14:paraId="6D42E725" w14:textId="35443890" w:rsidR="0098688C" w:rsidRDefault="0098688C" w:rsidP="0098688C">
      <w:pPr>
        <w:rPr>
          <w:rFonts w:ascii="Bookman Old Style" w:hAnsi="Bookman Old Style"/>
          <w:lang w:val="en-US"/>
        </w:rPr>
      </w:pPr>
      <w:r w:rsidRPr="00A734AD">
        <w:rPr>
          <w:rFonts w:ascii="Bookman Old Style" w:hAnsi="Bookman Old Style"/>
          <w:lang w:val="en-US"/>
        </w:rPr>
        <w:t xml:space="preserve">Brockett, O. G. y </w:t>
      </w:r>
      <w:r>
        <w:rPr>
          <w:rFonts w:ascii="Bookman Old Style" w:hAnsi="Bookman Old Style"/>
          <w:lang w:val="en-US"/>
        </w:rPr>
        <w:t>Robert J Ball</w:t>
      </w:r>
      <w:r w:rsidRPr="00A734AD">
        <w:rPr>
          <w:rFonts w:ascii="Bookman Old Style" w:hAnsi="Bookman Old Style"/>
          <w:lang w:val="en-US"/>
        </w:rPr>
        <w:t xml:space="preserve">.  (2010). </w:t>
      </w:r>
      <w:r>
        <w:rPr>
          <w:rFonts w:ascii="Bookman Old Style" w:hAnsi="Bookman Old Style"/>
          <w:b/>
          <w:lang w:val="en-US"/>
        </w:rPr>
        <w:t xml:space="preserve">The </w:t>
      </w:r>
      <w:proofErr w:type="gramStart"/>
      <w:r>
        <w:rPr>
          <w:rFonts w:ascii="Bookman Old Style" w:hAnsi="Bookman Old Style"/>
          <w:b/>
          <w:lang w:val="en-US"/>
        </w:rPr>
        <w:t xml:space="preserve">Essential </w:t>
      </w:r>
      <w:r w:rsidRPr="00A734AD">
        <w:rPr>
          <w:rFonts w:ascii="Bookman Old Style" w:hAnsi="Bookman Old Style"/>
          <w:b/>
          <w:lang w:val="en-US"/>
        </w:rPr>
        <w:t xml:space="preserve"> Theatre</w:t>
      </w:r>
      <w:proofErr w:type="gramEnd"/>
      <w:r w:rsidRPr="00A734AD">
        <w:rPr>
          <w:rFonts w:ascii="Bookman Old Style" w:hAnsi="Bookman Old Style"/>
          <w:lang w:val="en-US"/>
        </w:rPr>
        <w:t xml:space="preserve">. </w:t>
      </w:r>
      <w:r w:rsidR="005348B2">
        <w:rPr>
          <w:rFonts w:ascii="Bookman Old Style" w:hAnsi="Bookman Old Style"/>
          <w:lang w:val="en-US"/>
        </w:rPr>
        <w:t>Tenth</w:t>
      </w:r>
      <w:r>
        <w:rPr>
          <w:rFonts w:ascii="Bookman Old Style" w:hAnsi="Bookman Old Style"/>
          <w:lang w:val="en-US"/>
        </w:rPr>
        <w:t xml:space="preserve"> Edition. Wadsworth Publishing Company, 200</w:t>
      </w:r>
      <w:r w:rsidR="001E0614">
        <w:rPr>
          <w:rFonts w:ascii="Bookman Old Style" w:hAnsi="Bookman Old Style"/>
          <w:lang w:val="en-US"/>
        </w:rPr>
        <w:t>9</w:t>
      </w:r>
      <w:r>
        <w:rPr>
          <w:rFonts w:ascii="Bookman Old Style" w:hAnsi="Bookman Old Style"/>
          <w:lang w:val="en-US"/>
        </w:rPr>
        <w:t>.</w:t>
      </w:r>
    </w:p>
    <w:p w14:paraId="3AAA6F00" w14:textId="3435B4FC" w:rsidR="00D944DB" w:rsidRDefault="00D944DB" w:rsidP="0098688C">
      <w:pPr>
        <w:rPr>
          <w:rFonts w:ascii="Bookman Old Style" w:hAnsi="Bookman Old Style"/>
          <w:lang w:val="en-US"/>
        </w:rPr>
      </w:pPr>
      <w:r>
        <w:rPr>
          <w:rFonts w:ascii="Bookman Old Style" w:hAnsi="Bookman Old Style"/>
          <w:lang w:val="en-US"/>
        </w:rPr>
        <w:t xml:space="preserve">Brook, Peter. </w:t>
      </w:r>
      <w:r w:rsidRPr="00D944DB">
        <w:rPr>
          <w:rFonts w:ascii="Bookman Old Style" w:hAnsi="Bookman Old Style"/>
          <w:b/>
          <w:lang w:val="en-US"/>
        </w:rPr>
        <w:t>The Empty Space</w:t>
      </w:r>
      <w:r>
        <w:rPr>
          <w:rFonts w:ascii="Bookman Old Style" w:hAnsi="Bookman Old Style"/>
          <w:lang w:val="en-US"/>
        </w:rPr>
        <w:t>. Penguin Books LTD(UK), 2008.</w:t>
      </w:r>
    </w:p>
    <w:p w14:paraId="1D03D4BC" w14:textId="14C9E9E5" w:rsidR="0059780C" w:rsidRPr="002519C3" w:rsidRDefault="0059780C" w:rsidP="0098688C">
      <w:pPr>
        <w:rPr>
          <w:rFonts w:ascii="Bookman Old Style" w:hAnsi="Bookman Old Style"/>
          <w:lang w:val="en-US"/>
        </w:rPr>
      </w:pPr>
      <w:proofErr w:type="spellStart"/>
      <w:r w:rsidRPr="0059780C">
        <w:rPr>
          <w:rFonts w:ascii="Bookman Old Style" w:hAnsi="Bookman Old Style"/>
        </w:rPr>
        <w:t>Brook</w:t>
      </w:r>
      <w:proofErr w:type="spellEnd"/>
      <w:r w:rsidRPr="0059780C">
        <w:rPr>
          <w:rFonts w:ascii="Bookman Old Style" w:hAnsi="Bookman Old Style"/>
        </w:rPr>
        <w:t>, Peter</w:t>
      </w:r>
      <w:r w:rsidRPr="0059780C">
        <w:rPr>
          <w:rFonts w:ascii="Bookman Old Style" w:hAnsi="Bookman Old Style"/>
          <w:b/>
        </w:rPr>
        <w:t xml:space="preserve">. La </w:t>
      </w:r>
      <w:r>
        <w:rPr>
          <w:rFonts w:ascii="Bookman Old Style" w:hAnsi="Bookman Old Style"/>
          <w:b/>
        </w:rPr>
        <w:t>p</w:t>
      </w:r>
      <w:r w:rsidRPr="0059780C">
        <w:rPr>
          <w:rFonts w:ascii="Bookman Old Style" w:hAnsi="Bookman Old Style"/>
          <w:b/>
        </w:rPr>
        <w:t xml:space="preserve">uerta abierta: reflexiones sobre la interpretación y </w:t>
      </w:r>
      <w:r w:rsidR="00390EBF">
        <w:rPr>
          <w:rFonts w:ascii="Bookman Old Style" w:hAnsi="Bookman Old Style"/>
          <w:b/>
        </w:rPr>
        <w:t>el</w:t>
      </w:r>
      <w:r w:rsidRPr="0059780C">
        <w:rPr>
          <w:rFonts w:ascii="Bookman Old Style" w:hAnsi="Bookman Old Style"/>
          <w:b/>
        </w:rPr>
        <w:t xml:space="preserve"> teatro</w:t>
      </w:r>
      <w:r>
        <w:rPr>
          <w:rFonts w:ascii="Bookman Old Style" w:hAnsi="Bookman Old Style"/>
        </w:rPr>
        <w:t xml:space="preserve">. </w:t>
      </w:r>
      <w:proofErr w:type="gramStart"/>
      <w:r w:rsidRPr="002519C3">
        <w:rPr>
          <w:rFonts w:ascii="Bookman Old Style" w:hAnsi="Bookman Old Style"/>
          <w:lang w:val="en-US"/>
        </w:rPr>
        <w:t>Alba editorial.</w:t>
      </w:r>
      <w:proofErr w:type="gramEnd"/>
      <w:r w:rsidRPr="002519C3">
        <w:rPr>
          <w:rFonts w:ascii="Bookman Old Style" w:hAnsi="Bookman Old Style"/>
          <w:lang w:val="en-US"/>
        </w:rPr>
        <w:t xml:space="preserve"> Barcelona, 2010</w:t>
      </w:r>
    </w:p>
    <w:p w14:paraId="377136E1" w14:textId="77777777" w:rsidR="00F50B44" w:rsidRPr="000F7100" w:rsidRDefault="00F50B44" w:rsidP="0098688C">
      <w:pPr>
        <w:rPr>
          <w:rFonts w:ascii="Bookman Old Style" w:hAnsi="Bookman Old Style"/>
          <w:lang w:val="en-US"/>
        </w:rPr>
      </w:pPr>
      <w:r w:rsidRPr="002519C3">
        <w:rPr>
          <w:rFonts w:ascii="Bookman Old Style" w:hAnsi="Bookman Old Style"/>
          <w:lang w:val="en-US"/>
        </w:rPr>
        <w:t xml:space="preserve">Cohen, Robert. </w:t>
      </w:r>
      <w:r w:rsidRPr="00F50B44">
        <w:rPr>
          <w:rFonts w:ascii="Bookman Old Style" w:hAnsi="Bookman Old Style"/>
          <w:b/>
          <w:lang w:val="en-US"/>
        </w:rPr>
        <w:t>Theatre</w:t>
      </w:r>
      <w:r>
        <w:rPr>
          <w:rFonts w:ascii="Bookman Old Style" w:hAnsi="Bookman Old Style"/>
          <w:lang w:val="en-US"/>
        </w:rPr>
        <w:t>. Eight Edition. Mc</w:t>
      </w:r>
      <w:r w:rsidR="00D63A5D">
        <w:rPr>
          <w:rFonts w:ascii="Bookman Old Style" w:hAnsi="Bookman Old Style"/>
          <w:lang w:val="en-US"/>
        </w:rPr>
        <w:t xml:space="preserve"> </w:t>
      </w:r>
      <w:r>
        <w:rPr>
          <w:rFonts w:ascii="Bookman Old Style" w:hAnsi="Bookman Old Style"/>
          <w:lang w:val="en-US"/>
        </w:rPr>
        <w:t>Graw-Hills Humanities,2007.</w:t>
      </w:r>
    </w:p>
    <w:p w14:paraId="0D533473" w14:textId="77777777" w:rsidR="00A734AD" w:rsidRPr="00F50B44" w:rsidRDefault="00A734AD" w:rsidP="00A734AD">
      <w:pPr>
        <w:widowControl w:val="0"/>
        <w:rPr>
          <w:rFonts w:ascii="Bookman Old Style" w:hAnsi="Bookman Old Style"/>
          <w:lang w:val="en-US"/>
        </w:rPr>
      </w:pPr>
      <w:proofErr w:type="spellStart"/>
      <w:r w:rsidRPr="00A734AD">
        <w:rPr>
          <w:rFonts w:ascii="Bookman Old Style" w:hAnsi="Bookman Old Style"/>
          <w:lang w:val="en-US"/>
        </w:rPr>
        <w:t>Gassner</w:t>
      </w:r>
      <w:proofErr w:type="spellEnd"/>
      <w:r w:rsidRPr="00A734AD">
        <w:rPr>
          <w:rFonts w:ascii="Bookman Old Style" w:hAnsi="Bookman Old Style"/>
          <w:lang w:val="en-US"/>
        </w:rPr>
        <w:t xml:space="preserve">, J. and Quinn, E. eds. (1969). </w:t>
      </w:r>
      <w:r w:rsidRPr="00A734AD">
        <w:rPr>
          <w:rFonts w:ascii="Bookman Old Style" w:hAnsi="Bookman Old Style"/>
          <w:b/>
          <w:lang w:val="en-US"/>
        </w:rPr>
        <w:t>The Reader´s Encyclopedia of World</w:t>
      </w:r>
    </w:p>
    <w:p w14:paraId="4C0FEA08" w14:textId="77777777" w:rsidR="00D944DB" w:rsidRDefault="00A734AD" w:rsidP="00D944DB">
      <w:pPr>
        <w:widowControl w:val="0"/>
        <w:ind w:firstLine="720"/>
        <w:rPr>
          <w:rFonts w:ascii="Bookman Old Style" w:hAnsi="Bookman Old Style"/>
        </w:rPr>
      </w:pPr>
      <w:r w:rsidRPr="00334C2B">
        <w:rPr>
          <w:rFonts w:ascii="Bookman Old Style" w:hAnsi="Bookman Old Style"/>
          <w:b/>
        </w:rPr>
        <w:t>Drama</w:t>
      </w:r>
      <w:r w:rsidRPr="00334C2B">
        <w:rPr>
          <w:rFonts w:ascii="Bookman Old Style" w:hAnsi="Bookman Old Style"/>
        </w:rPr>
        <w:t xml:space="preserve">. Nueva York: </w:t>
      </w:r>
      <w:proofErr w:type="spellStart"/>
      <w:r w:rsidRPr="00334C2B">
        <w:rPr>
          <w:rFonts w:ascii="Bookman Old Style" w:hAnsi="Bookman Old Style"/>
        </w:rPr>
        <w:t>Crowe</w:t>
      </w:r>
      <w:r w:rsidRPr="007C0775">
        <w:rPr>
          <w:rFonts w:ascii="Bookman Old Style" w:hAnsi="Bookman Old Style"/>
        </w:rPr>
        <w:t>ll</w:t>
      </w:r>
      <w:proofErr w:type="spellEnd"/>
      <w:r w:rsidRPr="007C0775">
        <w:rPr>
          <w:rFonts w:ascii="Bookman Old Style" w:hAnsi="Bookman Old Style"/>
        </w:rPr>
        <w:t>.</w:t>
      </w:r>
    </w:p>
    <w:p w14:paraId="19920EF9" w14:textId="77777777" w:rsidR="00D944DB" w:rsidRPr="007C0775" w:rsidRDefault="00D944DB" w:rsidP="00D944DB">
      <w:pPr>
        <w:widowControl w:val="0"/>
        <w:rPr>
          <w:rFonts w:ascii="Bookman Old Style" w:hAnsi="Bookman Old Style"/>
        </w:rPr>
      </w:pPr>
      <w:proofErr w:type="spellStart"/>
      <w:r>
        <w:rPr>
          <w:rFonts w:ascii="Bookman Old Style" w:hAnsi="Bookman Old Style"/>
        </w:rPr>
        <w:t>Heffner</w:t>
      </w:r>
      <w:proofErr w:type="spellEnd"/>
      <w:r>
        <w:rPr>
          <w:rFonts w:ascii="Bookman Old Style" w:hAnsi="Bookman Old Style"/>
        </w:rPr>
        <w:t xml:space="preserve">, </w:t>
      </w:r>
      <w:proofErr w:type="spellStart"/>
      <w:r>
        <w:rPr>
          <w:rFonts w:ascii="Bookman Old Style" w:hAnsi="Bookman Old Style"/>
        </w:rPr>
        <w:t>Hubert</w:t>
      </w:r>
      <w:proofErr w:type="spellEnd"/>
      <w:r>
        <w:rPr>
          <w:rFonts w:ascii="Bookman Old Style" w:hAnsi="Bookman Old Style"/>
        </w:rPr>
        <w:t xml:space="preserve"> C. </w:t>
      </w:r>
      <w:r w:rsidRPr="00D944DB">
        <w:rPr>
          <w:rFonts w:ascii="Bookman Old Style" w:hAnsi="Bookman Old Style"/>
          <w:b/>
        </w:rPr>
        <w:t>T</w:t>
      </w:r>
      <w:r>
        <w:rPr>
          <w:rFonts w:ascii="Bookman Old Style" w:hAnsi="Bookman Old Style"/>
          <w:b/>
        </w:rPr>
        <w:t>é</w:t>
      </w:r>
      <w:r w:rsidRPr="00D944DB">
        <w:rPr>
          <w:rFonts w:ascii="Bookman Old Style" w:hAnsi="Bookman Old Style"/>
          <w:b/>
        </w:rPr>
        <w:t>cnica teatral moderna</w:t>
      </w:r>
      <w:r>
        <w:rPr>
          <w:rFonts w:ascii="Bookman Old Style" w:hAnsi="Bookman Old Style"/>
        </w:rPr>
        <w:t>. Buenos Aires. Eudeba,1968</w:t>
      </w:r>
    </w:p>
    <w:p w14:paraId="135526AC" w14:textId="77777777" w:rsidR="00A734AD" w:rsidRDefault="00A734AD" w:rsidP="00A734AD">
      <w:pPr>
        <w:widowControl w:val="0"/>
        <w:rPr>
          <w:rFonts w:ascii="Bookman Old Style" w:hAnsi="Bookman Old Style"/>
        </w:rPr>
      </w:pPr>
      <w:r w:rsidRPr="00346C1C">
        <w:rPr>
          <w:rFonts w:ascii="Bookman Old Style" w:hAnsi="Bookman Old Style"/>
        </w:rPr>
        <w:t xml:space="preserve">Oliva, C. y </w:t>
      </w:r>
      <w:r w:rsidRPr="00075102">
        <w:rPr>
          <w:rFonts w:ascii="Bookman Old Style" w:hAnsi="Bookman Old Style"/>
        </w:rPr>
        <w:t>Torres Monreal</w:t>
      </w:r>
      <w:r>
        <w:rPr>
          <w:rFonts w:ascii="Bookman Old Style" w:hAnsi="Bookman Old Style"/>
        </w:rPr>
        <w:t>, F</w:t>
      </w:r>
      <w:r w:rsidRPr="00075102">
        <w:rPr>
          <w:rFonts w:ascii="Bookman Old Style" w:hAnsi="Bookman Old Style"/>
        </w:rPr>
        <w:t xml:space="preserve">.  </w:t>
      </w:r>
      <w:r>
        <w:rPr>
          <w:rFonts w:ascii="Bookman Old Style" w:hAnsi="Bookman Old Style"/>
        </w:rPr>
        <w:t xml:space="preserve">(1980). </w:t>
      </w:r>
      <w:r w:rsidRPr="00075102">
        <w:rPr>
          <w:rFonts w:ascii="Bookman Old Style" w:hAnsi="Bookman Old Style"/>
          <w:b/>
        </w:rPr>
        <w:t>Historia Básica del Arte Escénico</w:t>
      </w:r>
      <w:r w:rsidRPr="00075102">
        <w:rPr>
          <w:rFonts w:ascii="Bookman Old Style" w:hAnsi="Bookman Old Style"/>
        </w:rPr>
        <w:t>.</w:t>
      </w:r>
    </w:p>
    <w:p w14:paraId="44B96183" w14:textId="77777777" w:rsidR="00A734AD" w:rsidRPr="00075102" w:rsidRDefault="00A734AD" w:rsidP="00A734AD">
      <w:pPr>
        <w:widowControl w:val="0"/>
        <w:ind w:firstLine="720"/>
        <w:rPr>
          <w:rFonts w:ascii="Bookman Old Style" w:hAnsi="Bookman Old Style"/>
        </w:rPr>
      </w:pPr>
      <w:r w:rsidRPr="00075102">
        <w:rPr>
          <w:rFonts w:ascii="Bookman Old Style" w:hAnsi="Bookman Old Style"/>
        </w:rPr>
        <w:t>Madrid</w:t>
      </w:r>
      <w:r>
        <w:rPr>
          <w:rFonts w:ascii="Bookman Old Style" w:hAnsi="Bookman Old Style"/>
        </w:rPr>
        <w:t>: Ediciones Cátedra, S. A</w:t>
      </w:r>
      <w:r w:rsidRPr="00075102">
        <w:rPr>
          <w:rFonts w:ascii="Bookman Old Style" w:hAnsi="Bookman Old Style"/>
        </w:rPr>
        <w:t>.</w:t>
      </w:r>
    </w:p>
    <w:p w14:paraId="16DEADF1" w14:textId="77777777" w:rsidR="00A734AD" w:rsidRDefault="00A734AD" w:rsidP="00A734AD">
      <w:pPr>
        <w:widowControl w:val="0"/>
        <w:rPr>
          <w:rFonts w:ascii="Bookman Old Style" w:hAnsi="Bookman Old Style"/>
        </w:rPr>
      </w:pPr>
      <w:proofErr w:type="spellStart"/>
      <w:r>
        <w:rPr>
          <w:rFonts w:ascii="Bookman Old Style" w:hAnsi="Bookman Old Style"/>
        </w:rPr>
        <w:t>Pavis</w:t>
      </w:r>
      <w:proofErr w:type="spellEnd"/>
      <w:r>
        <w:rPr>
          <w:rFonts w:ascii="Bookman Old Style" w:hAnsi="Bookman Old Style"/>
        </w:rPr>
        <w:t>, P</w:t>
      </w:r>
      <w:r w:rsidRPr="00075102">
        <w:rPr>
          <w:rFonts w:ascii="Bookman Old Style" w:hAnsi="Bookman Old Style"/>
        </w:rPr>
        <w:t xml:space="preserve">.  </w:t>
      </w:r>
      <w:r>
        <w:rPr>
          <w:rFonts w:ascii="Bookman Old Style" w:hAnsi="Bookman Old Style"/>
        </w:rPr>
        <w:t xml:space="preserve">(1980). </w:t>
      </w:r>
      <w:r w:rsidRPr="00075102">
        <w:rPr>
          <w:rFonts w:ascii="Bookman Old Style" w:hAnsi="Bookman Old Style"/>
          <w:b/>
        </w:rPr>
        <w:t>Diccionario del Teatro. Dramaturgia, estética, semiología</w:t>
      </w:r>
      <w:r>
        <w:rPr>
          <w:rFonts w:ascii="Bookman Old Style" w:hAnsi="Bookman Old Style"/>
          <w:b/>
        </w:rPr>
        <w:t>.</w:t>
      </w:r>
      <w:r w:rsidRPr="00075102">
        <w:rPr>
          <w:rFonts w:ascii="Bookman Old Style" w:hAnsi="Bookman Old Style"/>
        </w:rPr>
        <w:t xml:space="preserve"> </w:t>
      </w:r>
    </w:p>
    <w:p w14:paraId="77C3B7BC" w14:textId="77777777" w:rsidR="00A734AD" w:rsidRPr="00075102" w:rsidRDefault="00A734AD" w:rsidP="00A734AD">
      <w:pPr>
        <w:widowControl w:val="0"/>
        <w:rPr>
          <w:rFonts w:ascii="Bookman Old Style" w:hAnsi="Bookman Old Style"/>
        </w:rPr>
      </w:pPr>
      <w:r>
        <w:rPr>
          <w:rFonts w:ascii="Bookman Old Style" w:hAnsi="Bookman Old Style"/>
        </w:rPr>
        <w:tab/>
      </w:r>
      <w:r w:rsidRPr="00075102">
        <w:rPr>
          <w:rFonts w:ascii="Bookman Old Style" w:hAnsi="Bookman Old Style"/>
        </w:rPr>
        <w:t>B</w:t>
      </w:r>
      <w:r>
        <w:rPr>
          <w:rFonts w:ascii="Bookman Old Style" w:hAnsi="Bookman Old Style"/>
        </w:rPr>
        <w:t>arcelona: Ediciones Paidós</w:t>
      </w:r>
      <w:r w:rsidRPr="00075102">
        <w:rPr>
          <w:rFonts w:ascii="Bookman Old Style" w:hAnsi="Bookman Old Style"/>
        </w:rPr>
        <w:t>.</w:t>
      </w:r>
    </w:p>
    <w:p w14:paraId="2A6CA88D" w14:textId="77777777" w:rsidR="00A734AD" w:rsidRPr="00A734AD" w:rsidRDefault="00A734AD" w:rsidP="00A734AD">
      <w:pPr>
        <w:widowControl w:val="0"/>
        <w:rPr>
          <w:rFonts w:ascii="Bookman Old Style" w:hAnsi="Bookman Old Style"/>
          <w:lang w:val="en-US"/>
        </w:rPr>
      </w:pPr>
      <w:r w:rsidRPr="00A734AD">
        <w:rPr>
          <w:rFonts w:ascii="Bookman Old Style" w:hAnsi="Bookman Old Style"/>
          <w:lang w:val="en-US"/>
        </w:rPr>
        <w:t xml:space="preserve">Russell, J. (2001). </w:t>
      </w:r>
      <w:r w:rsidRPr="00A734AD">
        <w:rPr>
          <w:rFonts w:ascii="Bookman Old Style" w:hAnsi="Bookman Old Style"/>
          <w:b/>
          <w:lang w:val="en-US"/>
        </w:rPr>
        <w:t>The Oxford Illustrated History of the Theatre</w:t>
      </w:r>
      <w:r w:rsidRPr="00A734AD">
        <w:rPr>
          <w:rFonts w:ascii="Bookman Old Style" w:hAnsi="Bookman Old Style"/>
          <w:lang w:val="en-US"/>
        </w:rPr>
        <w:t xml:space="preserve">. Ed. </w:t>
      </w:r>
    </w:p>
    <w:p w14:paraId="258AE970" w14:textId="77777777" w:rsidR="00A734AD" w:rsidRDefault="00A734AD" w:rsidP="00A734AD">
      <w:pPr>
        <w:widowControl w:val="0"/>
        <w:rPr>
          <w:rFonts w:ascii="Bookman Old Style" w:hAnsi="Bookman Old Style"/>
          <w:lang w:val="en-US"/>
        </w:rPr>
      </w:pPr>
      <w:r w:rsidRPr="00A734AD">
        <w:rPr>
          <w:rFonts w:ascii="Bookman Old Style" w:hAnsi="Bookman Old Style"/>
          <w:lang w:val="en-US"/>
        </w:rPr>
        <w:tab/>
      </w:r>
      <w:proofErr w:type="spellStart"/>
      <w:r w:rsidRPr="00A734AD">
        <w:rPr>
          <w:rFonts w:ascii="Bookman Old Style" w:hAnsi="Bookman Old Style"/>
          <w:lang w:val="en-US"/>
        </w:rPr>
        <w:t>Revisada</w:t>
      </w:r>
      <w:proofErr w:type="spellEnd"/>
      <w:r w:rsidRPr="00A734AD">
        <w:rPr>
          <w:rFonts w:ascii="Bookman Old Style" w:hAnsi="Bookman Old Style"/>
          <w:lang w:val="en-US"/>
        </w:rPr>
        <w:t xml:space="preserve">. Oxford, </w:t>
      </w:r>
      <w:proofErr w:type="spellStart"/>
      <w:r w:rsidRPr="00A734AD">
        <w:rPr>
          <w:rFonts w:ascii="Bookman Old Style" w:hAnsi="Bookman Old Style"/>
          <w:lang w:val="en-US"/>
        </w:rPr>
        <w:t>Inglaterra</w:t>
      </w:r>
      <w:proofErr w:type="spellEnd"/>
      <w:r w:rsidRPr="00A734AD">
        <w:rPr>
          <w:rFonts w:ascii="Bookman Old Style" w:hAnsi="Bookman Old Style"/>
          <w:lang w:val="en-US"/>
        </w:rPr>
        <w:t>: Oxford UP.</w:t>
      </w:r>
    </w:p>
    <w:p w14:paraId="5D2A3AB6" w14:textId="77777777" w:rsidR="006A2FC2" w:rsidRDefault="006A2FC2" w:rsidP="00A734AD">
      <w:pPr>
        <w:widowControl w:val="0"/>
        <w:rPr>
          <w:rFonts w:ascii="Bookman Old Style" w:hAnsi="Bookman Old Style"/>
          <w:lang w:val="en-US"/>
        </w:rPr>
      </w:pPr>
      <w:proofErr w:type="spellStart"/>
      <w:r>
        <w:rPr>
          <w:rFonts w:ascii="Bookman Old Style" w:hAnsi="Bookman Old Style"/>
          <w:lang w:val="en-US"/>
        </w:rPr>
        <w:t>Styan</w:t>
      </w:r>
      <w:proofErr w:type="spellEnd"/>
      <w:r>
        <w:rPr>
          <w:rFonts w:ascii="Bookman Old Style" w:hAnsi="Bookman Old Style"/>
          <w:lang w:val="en-US"/>
        </w:rPr>
        <w:t xml:space="preserve">, Robert. </w:t>
      </w:r>
      <w:r w:rsidR="00330BE2" w:rsidRPr="00330BE2">
        <w:rPr>
          <w:rFonts w:ascii="Bookman Old Style" w:hAnsi="Bookman Old Style"/>
          <w:b/>
          <w:lang w:val="en-US"/>
        </w:rPr>
        <w:t>Modern Drama in Theory and Practice</w:t>
      </w:r>
      <w:r w:rsidR="00330BE2">
        <w:rPr>
          <w:rFonts w:ascii="Bookman Old Style" w:hAnsi="Bookman Old Style"/>
          <w:lang w:val="en-US"/>
        </w:rPr>
        <w:t>, Vol.1</w:t>
      </w:r>
      <w:proofErr w:type="gramStart"/>
      <w:r w:rsidR="00330BE2">
        <w:rPr>
          <w:rFonts w:ascii="Bookman Old Style" w:hAnsi="Bookman Old Style"/>
          <w:lang w:val="en-US"/>
        </w:rPr>
        <w:t>,2</w:t>
      </w:r>
      <w:proofErr w:type="gramEnd"/>
      <w:r w:rsidR="00330BE2">
        <w:rPr>
          <w:rFonts w:ascii="Bookman Old Style" w:hAnsi="Bookman Old Style"/>
          <w:lang w:val="en-US"/>
        </w:rPr>
        <w:t xml:space="preserve"> and 3.Cambridge University Press, 1983.</w:t>
      </w:r>
    </w:p>
    <w:p w14:paraId="381B4DD5" w14:textId="77777777" w:rsidR="00330BE2" w:rsidRPr="00A734AD" w:rsidRDefault="00330BE2" w:rsidP="00A734AD">
      <w:pPr>
        <w:widowControl w:val="0"/>
        <w:rPr>
          <w:rFonts w:ascii="Bookman Old Style" w:hAnsi="Bookman Old Style"/>
          <w:lang w:val="en-US"/>
        </w:rPr>
      </w:pPr>
      <w:proofErr w:type="spellStart"/>
      <w:r>
        <w:rPr>
          <w:rFonts w:ascii="Bookman Old Style" w:hAnsi="Bookman Old Style"/>
          <w:lang w:val="en-US"/>
        </w:rPr>
        <w:t>Styan</w:t>
      </w:r>
      <w:proofErr w:type="spellEnd"/>
      <w:r>
        <w:rPr>
          <w:rFonts w:ascii="Bookman Old Style" w:hAnsi="Bookman Old Style"/>
          <w:lang w:val="en-US"/>
        </w:rPr>
        <w:t xml:space="preserve">, Robert. </w:t>
      </w:r>
      <w:r w:rsidRPr="00330BE2">
        <w:rPr>
          <w:rFonts w:ascii="Bookman Old Style" w:hAnsi="Bookman Old Style"/>
          <w:b/>
          <w:lang w:val="en-US"/>
        </w:rPr>
        <w:t>A Guide to the Study of Plays</w:t>
      </w:r>
      <w:r>
        <w:rPr>
          <w:rFonts w:ascii="Bookman Old Style" w:hAnsi="Bookman Old Style"/>
          <w:lang w:val="en-US"/>
        </w:rPr>
        <w:t>. Peter Lang, 20002</w:t>
      </w:r>
    </w:p>
    <w:p w14:paraId="0A85A592" w14:textId="77777777" w:rsidR="00A734AD" w:rsidRPr="00A734AD" w:rsidRDefault="00A734AD" w:rsidP="00A734AD">
      <w:pPr>
        <w:widowControl w:val="0"/>
        <w:rPr>
          <w:rFonts w:ascii="Bookman Old Style" w:hAnsi="Bookman Old Style"/>
          <w:lang w:val="en-US"/>
        </w:rPr>
      </w:pPr>
      <w:r w:rsidRPr="00A734AD">
        <w:rPr>
          <w:rFonts w:ascii="Bookman Old Style" w:hAnsi="Bookman Old Style"/>
          <w:b/>
          <w:lang w:val="en-US"/>
        </w:rPr>
        <w:t>The Cambridge Guide to Theatre</w:t>
      </w:r>
      <w:r w:rsidRPr="00A734AD">
        <w:rPr>
          <w:rFonts w:ascii="Bookman Old Style" w:hAnsi="Bookman Old Style"/>
          <w:lang w:val="en-US"/>
        </w:rPr>
        <w:t>. (1995). Ed. Martin Banham. Cambridge, U.</w:t>
      </w:r>
    </w:p>
    <w:p w14:paraId="442D8690" w14:textId="77777777" w:rsidR="00A734AD" w:rsidRPr="00A734AD" w:rsidRDefault="00A734AD" w:rsidP="00A734AD">
      <w:pPr>
        <w:widowControl w:val="0"/>
        <w:ind w:firstLine="720"/>
        <w:rPr>
          <w:rFonts w:ascii="Bookman Old Style" w:hAnsi="Bookman Old Style"/>
          <w:lang w:val="en-US"/>
        </w:rPr>
      </w:pPr>
      <w:r w:rsidRPr="00A734AD">
        <w:rPr>
          <w:rFonts w:ascii="Bookman Old Style" w:hAnsi="Bookman Old Style"/>
          <w:lang w:val="en-US"/>
        </w:rPr>
        <w:t xml:space="preserve"> K.: Cambridge University Press.</w:t>
      </w:r>
    </w:p>
    <w:p w14:paraId="219028D1" w14:textId="77777777" w:rsidR="00A734AD" w:rsidRPr="00A734AD" w:rsidRDefault="00A734AD" w:rsidP="00A734AD">
      <w:pPr>
        <w:widowControl w:val="0"/>
        <w:rPr>
          <w:rFonts w:ascii="Bookman Old Style" w:hAnsi="Bookman Old Style"/>
          <w:lang w:val="en-US"/>
        </w:rPr>
      </w:pPr>
      <w:r w:rsidRPr="00A734AD">
        <w:rPr>
          <w:rFonts w:ascii="Bookman Old Style" w:hAnsi="Bookman Old Style"/>
          <w:b/>
          <w:lang w:val="en-US"/>
        </w:rPr>
        <w:t>The Concise Oxford Companion to The Theatre</w:t>
      </w:r>
      <w:r w:rsidRPr="00A734AD">
        <w:rPr>
          <w:rFonts w:ascii="Bookman Old Style" w:hAnsi="Bookman Old Style"/>
          <w:lang w:val="en-US"/>
        </w:rPr>
        <w:t>. (1992). Eds. Phyllis</w:t>
      </w:r>
    </w:p>
    <w:p w14:paraId="327A9FFC" w14:textId="77777777" w:rsidR="00A734AD" w:rsidRPr="00A734AD" w:rsidRDefault="00A734AD" w:rsidP="00A734AD">
      <w:pPr>
        <w:widowControl w:val="0"/>
        <w:ind w:firstLine="720"/>
        <w:rPr>
          <w:rFonts w:ascii="Bookman Old Style" w:hAnsi="Bookman Old Style"/>
          <w:lang w:val="en-US"/>
        </w:rPr>
      </w:pPr>
      <w:proofErr w:type="spellStart"/>
      <w:r w:rsidRPr="00A734AD">
        <w:rPr>
          <w:rFonts w:ascii="Bookman Old Style" w:hAnsi="Bookman Old Style"/>
          <w:lang w:val="en-US"/>
        </w:rPr>
        <w:t>Hartnoll</w:t>
      </w:r>
      <w:proofErr w:type="spellEnd"/>
      <w:r w:rsidRPr="00A734AD">
        <w:rPr>
          <w:rFonts w:ascii="Bookman Old Style" w:hAnsi="Bookman Old Style"/>
          <w:lang w:val="en-US"/>
        </w:rPr>
        <w:t xml:space="preserve"> and Peter Found. New York: Oxford University Press.</w:t>
      </w:r>
    </w:p>
    <w:p w14:paraId="25585A05" w14:textId="77777777" w:rsidR="00A734AD" w:rsidRDefault="00A734AD" w:rsidP="00A734AD">
      <w:pPr>
        <w:widowControl w:val="0"/>
        <w:rPr>
          <w:rFonts w:ascii="Bookman Old Style" w:hAnsi="Bookman Old Style"/>
        </w:rPr>
      </w:pPr>
      <w:r w:rsidRPr="003E704E">
        <w:rPr>
          <w:rFonts w:ascii="Bookman Old Style" w:hAnsi="Bookman Old Style"/>
        </w:rPr>
        <w:t xml:space="preserve">Vera, L. (2003). </w:t>
      </w:r>
      <w:r w:rsidRPr="007F6B00">
        <w:rPr>
          <w:rFonts w:ascii="Bookman Old Style" w:hAnsi="Bookman Old Style"/>
          <w:b/>
        </w:rPr>
        <w:t>Medición, “</w:t>
      </w:r>
      <w:proofErr w:type="spellStart"/>
      <w:r w:rsidRPr="007F6B00">
        <w:rPr>
          <w:rFonts w:ascii="Bookman Old Style" w:hAnsi="Bookman Old Style"/>
          <w:b/>
        </w:rPr>
        <w:t>Assesment</w:t>
      </w:r>
      <w:proofErr w:type="spellEnd"/>
      <w:r w:rsidRPr="007F6B00">
        <w:rPr>
          <w:rFonts w:ascii="Bookman Old Style" w:hAnsi="Bookman Old Style"/>
          <w:b/>
        </w:rPr>
        <w:t>” y evolución del aprendizaje</w:t>
      </w:r>
      <w:r>
        <w:rPr>
          <w:rFonts w:ascii="Bookman Old Style" w:hAnsi="Bookman Old Style"/>
        </w:rPr>
        <w:t>.</w:t>
      </w:r>
    </w:p>
    <w:p w14:paraId="498232A1" w14:textId="77777777" w:rsidR="00A734AD" w:rsidRPr="003E704E" w:rsidRDefault="00A734AD" w:rsidP="00A734AD">
      <w:pPr>
        <w:widowControl w:val="0"/>
        <w:ind w:firstLine="720"/>
        <w:rPr>
          <w:rFonts w:ascii="Bookman Old Style" w:hAnsi="Bookman Old Style"/>
        </w:rPr>
      </w:pPr>
      <w:r>
        <w:rPr>
          <w:rFonts w:ascii="Bookman Old Style" w:hAnsi="Bookman Old Style"/>
        </w:rPr>
        <w:t>Mayagüez, Publicaciones Puertorriqueñas.</w:t>
      </w:r>
    </w:p>
    <w:p w14:paraId="31006719" w14:textId="306FEC71" w:rsidR="00A734AD" w:rsidRPr="002519C3" w:rsidRDefault="00D944DB" w:rsidP="002519C3">
      <w:pPr>
        <w:widowControl w:val="0"/>
        <w:rPr>
          <w:rFonts w:ascii="Bookman Old Style" w:hAnsi="Bookman Old Style"/>
        </w:rPr>
      </w:pPr>
      <w:r w:rsidRPr="00D944DB">
        <w:rPr>
          <w:rFonts w:ascii="Bookman Old Style" w:hAnsi="Bookman Old Style"/>
        </w:rPr>
        <w:t xml:space="preserve">Wright, Edward. </w:t>
      </w:r>
      <w:r w:rsidRPr="00D944DB">
        <w:rPr>
          <w:rFonts w:ascii="Bookman Old Style" w:hAnsi="Bookman Old Style"/>
          <w:b/>
        </w:rPr>
        <w:t>Para comprender el teatro actual</w:t>
      </w:r>
      <w:r w:rsidRPr="00D944DB">
        <w:rPr>
          <w:rFonts w:ascii="Bookman Old Style" w:hAnsi="Bookman Old Style"/>
        </w:rPr>
        <w:t xml:space="preserve">. </w:t>
      </w:r>
      <w:proofErr w:type="spellStart"/>
      <w:r w:rsidRPr="00D944DB">
        <w:rPr>
          <w:rFonts w:ascii="Bookman Old Style" w:hAnsi="Bookman Old Style"/>
        </w:rPr>
        <w:t>Mexico:Fondo</w:t>
      </w:r>
      <w:proofErr w:type="spellEnd"/>
      <w:r w:rsidRPr="00D944DB">
        <w:rPr>
          <w:rFonts w:ascii="Bookman Old Style" w:hAnsi="Bookman Old Style"/>
        </w:rPr>
        <w:t xml:space="preserve"> de Cultura Econ</w:t>
      </w:r>
      <w:r>
        <w:rPr>
          <w:rFonts w:ascii="Bookman Old Style" w:hAnsi="Bookman Old Style"/>
        </w:rPr>
        <w:t>ó</w:t>
      </w:r>
      <w:r w:rsidR="002519C3">
        <w:rPr>
          <w:rFonts w:ascii="Bookman Old Style" w:hAnsi="Bookman Old Style"/>
        </w:rPr>
        <w:t>mica, 1995</w:t>
      </w:r>
    </w:p>
    <w:p w14:paraId="777FE9FE" w14:textId="77777777" w:rsidR="00A734AD" w:rsidRPr="00334C2B" w:rsidRDefault="00A734AD" w:rsidP="00A734AD">
      <w:bookmarkStart w:id="0" w:name="_GoBack"/>
      <w:bookmarkEnd w:id="0"/>
    </w:p>
    <w:p w14:paraId="0140B328" w14:textId="77777777" w:rsidR="00A734AD" w:rsidRPr="00334C2B" w:rsidRDefault="00A734AD" w:rsidP="00A734AD">
      <w:r w:rsidRPr="00334C2B">
        <w:t xml:space="preserve">       </w:t>
      </w:r>
    </w:p>
    <w:p w14:paraId="2A25BF01" w14:textId="77777777" w:rsidR="00A734AD" w:rsidRPr="00334C2B" w:rsidRDefault="00A734AD" w:rsidP="00A734AD"/>
    <w:p w14:paraId="051D490F" w14:textId="77777777" w:rsidR="00A734AD" w:rsidRPr="00334C2B" w:rsidRDefault="00A734AD" w:rsidP="00A734AD"/>
    <w:p w14:paraId="4F886C33" w14:textId="77777777" w:rsidR="00675D95" w:rsidRPr="00334C2B" w:rsidRDefault="00675D95" w:rsidP="00675D95">
      <w:pPr>
        <w:spacing w:after="0" w:line="240" w:lineRule="auto"/>
        <w:jc w:val="both"/>
        <w:rPr>
          <w:rFonts w:asciiTheme="majorHAnsi" w:hAnsiTheme="majorHAnsi"/>
          <w:sz w:val="24"/>
          <w:szCs w:val="24"/>
        </w:rPr>
      </w:pPr>
    </w:p>
    <w:sectPr w:rsidR="00675D95" w:rsidRPr="00334C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61FF" w14:textId="77777777" w:rsidR="000B0CD4" w:rsidRDefault="000B0CD4" w:rsidP="00C346AF">
      <w:pPr>
        <w:spacing w:after="0" w:line="240" w:lineRule="auto"/>
      </w:pPr>
      <w:r>
        <w:separator/>
      </w:r>
    </w:p>
  </w:endnote>
  <w:endnote w:type="continuationSeparator" w:id="0">
    <w:p w14:paraId="05E5A835" w14:textId="77777777" w:rsidR="000B0CD4" w:rsidRDefault="000B0CD4" w:rsidP="00C3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578228"/>
      <w:docPartObj>
        <w:docPartGallery w:val="Page Numbers (Bottom of Page)"/>
        <w:docPartUnique/>
      </w:docPartObj>
    </w:sdtPr>
    <w:sdtEndPr>
      <w:rPr>
        <w:noProof/>
      </w:rPr>
    </w:sdtEndPr>
    <w:sdtContent>
      <w:p w14:paraId="577E4489" w14:textId="77777777" w:rsidR="00C346AF" w:rsidRDefault="00C346AF">
        <w:pPr>
          <w:pStyle w:val="Footer"/>
          <w:jc w:val="right"/>
        </w:pPr>
        <w:r>
          <w:fldChar w:fldCharType="begin"/>
        </w:r>
        <w:r>
          <w:instrText xml:space="preserve"> PAGE   \* MERGEFORMAT </w:instrText>
        </w:r>
        <w:r>
          <w:fldChar w:fldCharType="separate"/>
        </w:r>
        <w:r w:rsidR="002519C3">
          <w:rPr>
            <w:noProof/>
          </w:rPr>
          <w:t>1</w:t>
        </w:r>
        <w:r>
          <w:rPr>
            <w:noProof/>
          </w:rPr>
          <w:fldChar w:fldCharType="end"/>
        </w:r>
      </w:p>
    </w:sdtContent>
  </w:sdt>
  <w:p w14:paraId="221815B0" w14:textId="77777777" w:rsidR="00C346AF" w:rsidRDefault="00C34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16060" w14:textId="77777777" w:rsidR="000B0CD4" w:rsidRDefault="000B0CD4" w:rsidP="00C346AF">
      <w:pPr>
        <w:spacing w:after="0" w:line="240" w:lineRule="auto"/>
      </w:pPr>
      <w:r>
        <w:separator/>
      </w:r>
    </w:p>
  </w:footnote>
  <w:footnote w:type="continuationSeparator" w:id="0">
    <w:p w14:paraId="471E567F" w14:textId="77777777" w:rsidR="000B0CD4" w:rsidRDefault="000B0CD4" w:rsidP="00C34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0FA"/>
    <w:multiLevelType w:val="hybridMultilevel"/>
    <w:tmpl w:val="02E43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40BA"/>
    <w:multiLevelType w:val="hybridMultilevel"/>
    <w:tmpl w:val="9F9E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D1EA3"/>
    <w:multiLevelType w:val="hybridMultilevel"/>
    <w:tmpl w:val="7E6A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F0A3B"/>
    <w:multiLevelType w:val="hybridMultilevel"/>
    <w:tmpl w:val="67AC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5595E"/>
    <w:multiLevelType w:val="hybridMultilevel"/>
    <w:tmpl w:val="7BF4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74CDC"/>
    <w:multiLevelType w:val="hybridMultilevel"/>
    <w:tmpl w:val="B83C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73EB1"/>
    <w:multiLevelType w:val="hybridMultilevel"/>
    <w:tmpl w:val="789ED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C40F2"/>
    <w:multiLevelType w:val="hybridMultilevel"/>
    <w:tmpl w:val="762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675E0"/>
    <w:multiLevelType w:val="hybridMultilevel"/>
    <w:tmpl w:val="CC04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52F92"/>
    <w:multiLevelType w:val="hybridMultilevel"/>
    <w:tmpl w:val="47D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F7478"/>
    <w:multiLevelType w:val="hybridMultilevel"/>
    <w:tmpl w:val="D592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C126F"/>
    <w:multiLevelType w:val="hybridMultilevel"/>
    <w:tmpl w:val="CD0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9"/>
  </w:num>
  <w:num w:numId="6">
    <w:abstractNumId w:val="10"/>
  </w:num>
  <w:num w:numId="7">
    <w:abstractNumId w:val="2"/>
  </w:num>
  <w:num w:numId="8">
    <w:abstractNumId w:val="1"/>
  </w:num>
  <w:num w:numId="9">
    <w:abstractNumId w:val="1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95"/>
    <w:rsid w:val="00037647"/>
    <w:rsid w:val="000657CB"/>
    <w:rsid w:val="000753FF"/>
    <w:rsid w:val="000B0CD4"/>
    <w:rsid w:val="000F7100"/>
    <w:rsid w:val="001E0614"/>
    <w:rsid w:val="001F0055"/>
    <w:rsid w:val="0020069A"/>
    <w:rsid w:val="002519C3"/>
    <w:rsid w:val="00253AAF"/>
    <w:rsid w:val="002759C0"/>
    <w:rsid w:val="00284925"/>
    <w:rsid w:val="002C2328"/>
    <w:rsid w:val="002D35B4"/>
    <w:rsid w:val="00330BE2"/>
    <w:rsid w:val="00334C2B"/>
    <w:rsid w:val="00390EBF"/>
    <w:rsid w:val="00485BAC"/>
    <w:rsid w:val="004A5F28"/>
    <w:rsid w:val="004B09A6"/>
    <w:rsid w:val="004C3EF3"/>
    <w:rsid w:val="005348B2"/>
    <w:rsid w:val="0059780C"/>
    <w:rsid w:val="005C0013"/>
    <w:rsid w:val="00663F5C"/>
    <w:rsid w:val="00675D95"/>
    <w:rsid w:val="006A2FC2"/>
    <w:rsid w:val="006B5503"/>
    <w:rsid w:val="006D6B5A"/>
    <w:rsid w:val="007273C9"/>
    <w:rsid w:val="008027FB"/>
    <w:rsid w:val="008905E0"/>
    <w:rsid w:val="0098688C"/>
    <w:rsid w:val="009C5A3C"/>
    <w:rsid w:val="00A734AD"/>
    <w:rsid w:val="00A903BC"/>
    <w:rsid w:val="00AA6200"/>
    <w:rsid w:val="00AF46A0"/>
    <w:rsid w:val="00B54AFC"/>
    <w:rsid w:val="00BD1DAA"/>
    <w:rsid w:val="00C26875"/>
    <w:rsid w:val="00C346AF"/>
    <w:rsid w:val="00C37D80"/>
    <w:rsid w:val="00C42CC0"/>
    <w:rsid w:val="00D413CC"/>
    <w:rsid w:val="00D63A5D"/>
    <w:rsid w:val="00D944DB"/>
    <w:rsid w:val="00E77FCB"/>
    <w:rsid w:val="00ED5A96"/>
    <w:rsid w:val="00F5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95"/>
    <w:pPr>
      <w:ind w:left="720"/>
      <w:contextualSpacing/>
    </w:pPr>
  </w:style>
  <w:style w:type="paragraph" w:styleId="Header">
    <w:name w:val="header"/>
    <w:basedOn w:val="Normal"/>
    <w:link w:val="HeaderChar"/>
    <w:uiPriority w:val="99"/>
    <w:unhideWhenUsed/>
    <w:rsid w:val="00C3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6AF"/>
    <w:rPr>
      <w:lang w:val="es-PR"/>
    </w:rPr>
  </w:style>
  <w:style w:type="paragraph" w:styleId="Footer">
    <w:name w:val="footer"/>
    <w:basedOn w:val="Normal"/>
    <w:link w:val="FooterChar"/>
    <w:uiPriority w:val="99"/>
    <w:unhideWhenUsed/>
    <w:rsid w:val="00C3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AF"/>
    <w:rPr>
      <w:lang w:val="es-PR"/>
    </w:rPr>
  </w:style>
  <w:style w:type="paragraph" w:styleId="BalloonText">
    <w:name w:val="Balloon Text"/>
    <w:basedOn w:val="Normal"/>
    <w:link w:val="BalloonTextChar"/>
    <w:uiPriority w:val="99"/>
    <w:semiHidden/>
    <w:unhideWhenUsed/>
    <w:rsid w:val="00C3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AF"/>
    <w:rPr>
      <w:rFonts w:ascii="Tahoma" w:hAnsi="Tahoma" w:cs="Tahoma"/>
      <w:sz w:val="16"/>
      <w:szCs w:val="16"/>
      <w:lang w:val="es-PR"/>
    </w:rPr>
  </w:style>
  <w:style w:type="character" w:styleId="Hyperlink">
    <w:name w:val="Hyperlink"/>
    <w:basedOn w:val="DefaultParagraphFont"/>
    <w:uiPriority w:val="99"/>
    <w:unhideWhenUsed/>
    <w:rsid w:val="00A734AD"/>
    <w:rPr>
      <w:color w:val="0000FF" w:themeColor="hyperlink"/>
      <w:u w:val="single"/>
    </w:rPr>
  </w:style>
  <w:style w:type="character" w:customStyle="1" w:styleId="UnresolvedMention">
    <w:name w:val="Unresolved Mention"/>
    <w:basedOn w:val="DefaultParagraphFont"/>
    <w:uiPriority w:val="99"/>
    <w:semiHidden/>
    <w:unhideWhenUsed/>
    <w:rsid w:val="004B09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95"/>
    <w:pPr>
      <w:ind w:left="720"/>
      <w:contextualSpacing/>
    </w:pPr>
  </w:style>
  <w:style w:type="paragraph" w:styleId="Header">
    <w:name w:val="header"/>
    <w:basedOn w:val="Normal"/>
    <w:link w:val="HeaderChar"/>
    <w:uiPriority w:val="99"/>
    <w:unhideWhenUsed/>
    <w:rsid w:val="00C3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6AF"/>
    <w:rPr>
      <w:lang w:val="es-PR"/>
    </w:rPr>
  </w:style>
  <w:style w:type="paragraph" w:styleId="Footer">
    <w:name w:val="footer"/>
    <w:basedOn w:val="Normal"/>
    <w:link w:val="FooterChar"/>
    <w:uiPriority w:val="99"/>
    <w:unhideWhenUsed/>
    <w:rsid w:val="00C3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AF"/>
    <w:rPr>
      <w:lang w:val="es-PR"/>
    </w:rPr>
  </w:style>
  <w:style w:type="paragraph" w:styleId="BalloonText">
    <w:name w:val="Balloon Text"/>
    <w:basedOn w:val="Normal"/>
    <w:link w:val="BalloonTextChar"/>
    <w:uiPriority w:val="99"/>
    <w:semiHidden/>
    <w:unhideWhenUsed/>
    <w:rsid w:val="00C3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AF"/>
    <w:rPr>
      <w:rFonts w:ascii="Tahoma" w:hAnsi="Tahoma" w:cs="Tahoma"/>
      <w:sz w:val="16"/>
      <w:szCs w:val="16"/>
      <w:lang w:val="es-PR"/>
    </w:rPr>
  </w:style>
  <w:style w:type="character" w:styleId="Hyperlink">
    <w:name w:val="Hyperlink"/>
    <w:basedOn w:val="DefaultParagraphFont"/>
    <w:uiPriority w:val="99"/>
    <w:unhideWhenUsed/>
    <w:rsid w:val="00A734AD"/>
    <w:rPr>
      <w:color w:val="0000FF" w:themeColor="hyperlink"/>
      <w:u w:val="single"/>
    </w:rPr>
  </w:style>
  <w:style w:type="character" w:customStyle="1" w:styleId="UnresolvedMention">
    <w:name w:val="Unresolved Mention"/>
    <w:basedOn w:val="DefaultParagraphFont"/>
    <w:uiPriority w:val="99"/>
    <w:semiHidden/>
    <w:unhideWhenUsed/>
    <w:rsid w:val="004B0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ol.ojeda@up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jegup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I. NERIS ALICEA</dc:creator>
  <cp:lastModifiedBy>ALEJANDRIN MARTINEZ HERNANDEZ</cp:lastModifiedBy>
  <cp:revision>2</cp:revision>
  <cp:lastPrinted>2014-06-05T15:46:00Z</cp:lastPrinted>
  <dcterms:created xsi:type="dcterms:W3CDTF">2018-03-12T11:24:00Z</dcterms:created>
  <dcterms:modified xsi:type="dcterms:W3CDTF">2018-03-12T11:24:00Z</dcterms:modified>
</cp:coreProperties>
</file>